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974D" w14:textId="77777777" w:rsidR="00D93A35" w:rsidRDefault="00D93A35" w:rsidP="00D93A35">
      <w:r>
        <w:t>Název investora:</w:t>
      </w:r>
      <w:r>
        <w:tab/>
        <w:t xml:space="preserve">Správa železnic, </w:t>
      </w:r>
      <w:r w:rsidR="00B821B8">
        <w:t>státní organizace</w:t>
      </w:r>
    </w:p>
    <w:p w14:paraId="324D3B71" w14:textId="77777777" w:rsidR="00D93A35" w:rsidRDefault="00D93A35" w:rsidP="00D93A35">
      <w:r>
        <w:t>Adresa včetně PSČ:</w:t>
      </w:r>
      <w:r>
        <w:tab/>
        <w:t>Dlážděná 1003/7, 110 00 Praha 1 – Nové Město</w:t>
      </w:r>
    </w:p>
    <w:p w14:paraId="57EE290E" w14:textId="77777777" w:rsidR="00D93A35" w:rsidRDefault="00D93A35" w:rsidP="00D93A35">
      <w:r>
        <w:t xml:space="preserve">IČ: </w:t>
      </w:r>
      <w:r>
        <w:tab/>
      </w:r>
      <w:r>
        <w:tab/>
      </w:r>
      <w:r>
        <w:tab/>
        <w:t>709</w:t>
      </w:r>
      <w:r w:rsidR="00CD5DE4">
        <w:t xml:space="preserve"> </w:t>
      </w:r>
      <w:r>
        <w:t>94</w:t>
      </w:r>
      <w:r w:rsidR="00CD5DE4">
        <w:t xml:space="preserve"> </w:t>
      </w:r>
      <w:r>
        <w:t>234</w:t>
      </w:r>
    </w:p>
    <w:p w14:paraId="66A9D11B" w14:textId="77777777" w:rsidR="00D93A35" w:rsidRDefault="00D93A35" w:rsidP="00D93A35">
      <w:r>
        <w:t>DIČ:</w:t>
      </w:r>
      <w:r>
        <w:tab/>
      </w:r>
      <w:r>
        <w:tab/>
      </w:r>
      <w:r>
        <w:tab/>
        <w:t>CZ70994234</w:t>
      </w:r>
    </w:p>
    <w:p w14:paraId="1BC7DC8A" w14:textId="77777777" w:rsidR="00D93A35" w:rsidRDefault="00D93A35" w:rsidP="00D93A35">
      <w:r>
        <w:rPr>
          <w:rFonts w:asciiTheme="majorHAnsi" w:eastAsiaTheme="majorEastAsia" w:hAnsiTheme="majorHAnsi" w:cstheme="majorBidi"/>
          <w:b/>
          <w:color w:val="FF5200" w:themeColor="accent2"/>
          <w:spacing w:val="-6"/>
          <w:sz w:val="36"/>
          <w:szCs w:val="36"/>
        </w:rPr>
        <w:t>Z</w:t>
      </w:r>
      <w:r w:rsidRPr="00BE5D5D">
        <w:rPr>
          <w:rFonts w:asciiTheme="majorHAnsi" w:eastAsiaTheme="majorEastAsia" w:hAnsiTheme="majorHAnsi" w:cstheme="majorBidi"/>
          <w:b/>
          <w:color w:val="FF5200" w:themeColor="accent2"/>
          <w:spacing w:val="-6"/>
          <w:sz w:val="36"/>
          <w:szCs w:val="36"/>
        </w:rPr>
        <w:t xml:space="preserve">jednodušená dokumentace ve </w:t>
      </w:r>
      <w:r>
        <w:rPr>
          <w:rFonts w:asciiTheme="majorHAnsi" w:eastAsiaTheme="majorEastAsia" w:hAnsiTheme="majorHAnsi" w:cstheme="majorBidi"/>
          <w:b/>
          <w:color w:val="FF5200" w:themeColor="accent2"/>
          <w:spacing w:val="-6"/>
          <w:sz w:val="36"/>
          <w:szCs w:val="36"/>
        </w:rPr>
        <w:t>„</w:t>
      </w:r>
      <w:r w:rsidRPr="00BE5D5D">
        <w:rPr>
          <w:rFonts w:asciiTheme="majorHAnsi" w:eastAsiaTheme="majorEastAsia" w:hAnsiTheme="majorHAnsi" w:cstheme="majorBidi"/>
          <w:b/>
          <w:color w:val="FF5200" w:themeColor="accent2"/>
          <w:spacing w:val="-6"/>
          <w:sz w:val="36"/>
          <w:szCs w:val="36"/>
        </w:rPr>
        <w:t>stádiu 2</w:t>
      </w:r>
      <w:r>
        <w:rPr>
          <w:rFonts w:asciiTheme="majorHAnsi" w:eastAsiaTheme="majorEastAsia" w:hAnsiTheme="majorHAnsi" w:cstheme="majorBidi"/>
          <w:b/>
          <w:color w:val="FF5200" w:themeColor="accent2"/>
          <w:spacing w:val="-6"/>
          <w:sz w:val="36"/>
          <w:szCs w:val="36"/>
        </w:rPr>
        <w:t>“</w:t>
      </w:r>
      <w:r>
        <w:t xml:space="preserve">              </w:t>
      </w:r>
    </w:p>
    <w:p w14:paraId="5D646AE7" w14:textId="1C56DC03" w:rsidR="00321E00" w:rsidRDefault="00D93A35" w:rsidP="00321E00">
      <w:pPr>
        <w:pStyle w:val="Tituldatum"/>
        <w:ind w:left="4111" w:hanging="4111"/>
        <w:rPr>
          <w:rStyle w:val="Nzevakce"/>
          <w:sz w:val="18"/>
          <w:szCs w:val="18"/>
        </w:rPr>
      </w:pPr>
      <w:r>
        <w:t xml:space="preserve">investiční akce malého rozsahu: </w:t>
      </w:r>
      <w:sdt>
        <w:sdtPr>
          <w:rPr>
            <w:rStyle w:val="Nzevakce"/>
            <w:sz w:val="18"/>
            <w:szCs w:val="18"/>
          </w:rPr>
          <w:alias w:val="Název akce - Vypsat pole, přenese se do zápatí"/>
          <w:tag w:val="Název akce"/>
          <w:id w:val="1889687308"/>
          <w:placeholder>
            <w:docPart w:val="BF297D8FA6C748789C1BCC49B1B37B0F"/>
          </w:placeholder>
          <w:text w:multiLine="1"/>
        </w:sdtPr>
        <w:sdtContent>
          <w:r w:rsidR="00F367F1" w:rsidRPr="00F367F1" w:rsidDel="00B8527C">
            <w:rPr>
              <w:rStyle w:val="Nzevakce"/>
              <w:sz w:val="18"/>
              <w:szCs w:val="18"/>
            </w:rPr>
            <w:t>„</w:t>
          </w:r>
          <w:r w:rsidR="00F367F1" w:rsidRPr="00F367F1">
            <w:rPr>
              <w:rStyle w:val="Nzevakce"/>
              <w:sz w:val="18"/>
              <w:szCs w:val="18"/>
            </w:rPr>
            <w:t xml:space="preserve"> Výstavba nových fotovoltaických zdrojů v lokalitě Ústí nad Labem, trafostanice</w:t>
          </w:r>
          <w:r w:rsidR="00F367F1" w:rsidRPr="00F367F1" w:rsidDel="00B8527C">
            <w:rPr>
              <w:rStyle w:val="Nzevakce"/>
              <w:sz w:val="18"/>
              <w:szCs w:val="18"/>
            </w:rPr>
            <w:t>“</w:t>
          </w:r>
        </w:sdtContent>
      </w:sdt>
    </w:p>
    <w:p w14:paraId="706618C6" w14:textId="77777777" w:rsidR="00D93A35" w:rsidRDefault="00D93A35" w:rsidP="00460DAB">
      <w:pPr>
        <w:ind w:left="2977" w:hanging="2977"/>
      </w:pPr>
    </w:p>
    <w:p w14:paraId="17D1639C" w14:textId="77777777" w:rsidR="00D93A35" w:rsidRDefault="00D93A35" w:rsidP="00D93A35">
      <w:pPr>
        <w:pStyle w:val="Nadpis2"/>
      </w:pPr>
      <w:r>
        <w:t>1)</w:t>
      </w:r>
      <w:r>
        <w:tab/>
        <w:t>Identifikační údaje projektu</w:t>
      </w:r>
    </w:p>
    <w:p w14:paraId="56E71EED" w14:textId="77777777" w:rsidR="00D93A35" w:rsidRDefault="00D93A35" w:rsidP="00D93A35"/>
    <w:p w14:paraId="7B9A6055" w14:textId="56644618" w:rsidR="00D93A35" w:rsidRPr="00B87E34" w:rsidRDefault="004D3CEA" w:rsidP="00D93A35">
      <w:pPr>
        <w:spacing w:after="120"/>
      </w:pPr>
      <w:r>
        <w:t xml:space="preserve">Číslo projektu:  </w:t>
      </w:r>
      <w:r>
        <w:tab/>
      </w:r>
      <w:r w:rsidR="00004B0C">
        <w:tab/>
      </w:r>
      <w:r w:rsidR="00004B0C">
        <w:tab/>
      </w:r>
      <w:r w:rsidR="009F563D" w:rsidRPr="0028103D">
        <w:rPr>
          <w:rStyle w:val="Siln"/>
          <w:rFonts w:ascii="Arial" w:hAnsi="Arial" w:cs="Arial"/>
          <w:sz w:val="20"/>
          <w:szCs w:val="20"/>
          <w:shd w:val="clear" w:color="auto" w:fill="FFFFFF"/>
        </w:rPr>
        <w:t>5423540010</w:t>
      </w:r>
      <w:r w:rsidR="00D93A35" w:rsidRPr="00B87E34">
        <w:tab/>
      </w:r>
    </w:p>
    <w:p w14:paraId="6C6E8ED8" w14:textId="4358AD39" w:rsidR="00D93A35" w:rsidRPr="00B87E34" w:rsidRDefault="00D93A35" w:rsidP="0088440A">
      <w:pPr>
        <w:spacing w:after="120"/>
        <w:ind w:left="3540" w:hanging="3540"/>
      </w:pPr>
      <w:r w:rsidRPr="00B87E34">
        <w:t xml:space="preserve">Název projektu: </w:t>
      </w:r>
      <w:r w:rsidRPr="00B87E34">
        <w:tab/>
      </w:r>
      <w:r w:rsidR="0088440A" w:rsidRPr="0088440A">
        <w:rPr>
          <w:b/>
          <w:bCs/>
        </w:rPr>
        <w:t>„ Výstavba nových fotovoltaických zdrojů v lokalitě Ústí nad Labem</w:t>
      </w:r>
      <w:r w:rsidR="00F5439E">
        <w:rPr>
          <w:b/>
          <w:bCs/>
        </w:rPr>
        <w:t>,</w:t>
      </w:r>
      <w:r w:rsidR="0088440A" w:rsidRPr="0088440A">
        <w:rPr>
          <w:b/>
          <w:bCs/>
        </w:rPr>
        <w:t xml:space="preserve"> trafostanice“</w:t>
      </w:r>
      <w:r w:rsidR="0088440A" w:rsidRPr="0088440A" w:rsidDel="0088440A">
        <w:t xml:space="preserve"> </w:t>
      </w:r>
    </w:p>
    <w:p w14:paraId="686AD8F2" w14:textId="00668209" w:rsidR="00D93A35" w:rsidRPr="00B87E34" w:rsidRDefault="00D93A35" w:rsidP="00D93A35">
      <w:pPr>
        <w:spacing w:after="120"/>
      </w:pPr>
      <w:r w:rsidRPr="00B87E34">
        <w:t xml:space="preserve">Místo realizace (kraj): </w:t>
      </w:r>
      <w:r w:rsidRPr="00B87E34">
        <w:tab/>
      </w:r>
      <w:r w:rsidRPr="00B87E34">
        <w:tab/>
      </w:r>
      <w:r w:rsidRPr="00B87E34">
        <w:tab/>
      </w:r>
      <w:r w:rsidR="00B34BC4">
        <w:t>Ústecký</w:t>
      </w:r>
      <w:r w:rsidRPr="00B87E34">
        <w:t xml:space="preserve"> </w:t>
      </w:r>
      <w:r w:rsidR="00004B0C">
        <w:t>kraj</w:t>
      </w:r>
    </w:p>
    <w:p w14:paraId="6611AC14" w14:textId="45A4ED6C" w:rsidR="00D93A35" w:rsidRDefault="00946D00" w:rsidP="00D93A35">
      <w:pPr>
        <w:spacing w:after="120"/>
      </w:pPr>
      <w:r>
        <w:t>Adresa místa realizace:</w:t>
      </w:r>
      <w:r>
        <w:tab/>
      </w:r>
      <w:r>
        <w:tab/>
      </w:r>
      <w:r>
        <w:tab/>
      </w:r>
      <w:proofErr w:type="spellStart"/>
      <w:r w:rsidR="00B34BC4" w:rsidRPr="00B34BC4">
        <w:t>Pětidomí</w:t>
      </w:r>
      <w:proofErr w:type="spellEnd"/>
      <w:r w:rsidR="00B34BC4" w:rsidRPr="00B34BC4">
        <w:t xml:space="preserve"> </w:t>
      </w:r>
      <w:r w:rsidR="006845C5">
        <w:t>6</w:t>
      </w:r>
      <w:r w:rsidR="00B34BC4" w:rsidRPr="00B34BC4">
        <w:t>, 400 01 Ústí nad Labem</w:t>
      </w:r>
    </w:p>
    <w:p w14:paraId="4F03783F" w14:textId="2E8604E3" w:rsidR="00946D00" w:rsidRDefault="00946D00" w:rsidP="00D93A35">
      <w:pPr>
        <w:spacing w:after="120"/>
      </w:pPr>
      <w:r>
        <w:t>Pozemek:</w:t>
      </w:r>
      <w:r>
        <w:tab/>
      </w:r>
      <w:r>
        <w:tab/>
      </w:r>
      <w:r>
        <w:tab/>
      </w:r>
      <w:r>
        <w:tab/>
      </w:r>
      <w:proofErr w:type="spellStart"/>
      <w:r w:rsidRPr="00B34BC4">
        <w:t>p.č</w:t>
      </w:r>
      <w:proofErr w:type="spellEnd"/>
      <w:r w:rsidRPr="00B34BC4">
        <w:t xml:space="preserve">. </w:t>
      </w:r>
      <w:r w:rsidR="00CD5DE4" w:rsidRPr="00B34BC4">
        <w:t xml:space="preserve">st. </w:t>
      </w:r>
      <w:r w:rsidR="00B34BC4" w:rsidRPr="00B34BC4">
        <w:t>4306</w:t>
      </w:r>
      <w:r w:rsidR="00B34BC4">
        <w:t>/12</w:t>
      </w:r>
      <w:r w:rsidR="006845C5">
        <w:t>2</w:t>
      </w:r>
      <w:r w:rsidR="00B34BC4">
        <w:t xml:space="preserve"> </w:t>
      </w:r>
      <w:proofErr w:type="spellStart"/>
      <w:r w:rsidR="00B34BC4">
        <w:t>k.ú</w:t>
      </w:r>
      <w:proofErr w:type="spellEnd"/>
      <w:r w:rsidR="00B34BC4">
        <w:t>., Ústí nad Labem</w:t>
      </w:r>
    </w:p>
    <w:p w14:paraId="5328E1D3" w14:textId="02104A31" w:rsidR="00946D00" w:rsidRPr="00B87E34" w:rsidRDefault="00946D00" w:rsidP="00D93A35">
      <w:pPr>
        <w:spacing w:after="120"/>
      </w:pPr>
      <w:r>
        <w:t>Hlavní IČ:</w:t>
      </w:r>
      <w:r>
        <w:tab/>
      </w:r>
      <w:r>
        <w:tab/>
      </w:r>
      <w:r>
        <w:tab/>
      </w:r>
      <w:r>
        <w:tab/>
      </w:r>
      <w:r w:rsidR="0088440A" w:rsidRPr="0088440A">
        <w:t>IC6000318025</w:t>
      </w:r>
      <w:r w:rsidR="0088440A" w:rsidRPr="0088440A" w:rsidDel="0088440A">
        <w:rPr>
          <w:highlight w:val="yellow"/>
        </w:rPr>
        <w:t xml:space="preserve"> </w:t>
      </w:r>
    </w:p>
    <w:p w14:paraId="626C4CCB" w14:textId="6EFEBEB5" w:rsidR="00AE6190" w:rsidRDefault="00D93A35" w:rsidP="00D93A35">
      <w:pPr>
        <w:spacing w:after="120"/>
      </w:pPr>
      <w:r w:rsidRPr="00B87E34">
        <w:t>Předpokládaná doba realizace:</w:t>
      </w:r>
      <w:r w:rsidRPr="00B87E34">
        <w:tab/>
      </w:r>
      <w:r w:rsidRPr="00B87E34">
        <w:tab/>
      </w:r>
      <w:r w:rsidR="00946D00" w:rsidRPr="0088440A">
        <w:t>0</w:t>
      </w:r>
      <w:r w:rsidR="00F367F1">
        <w:t>9/</w:t>
      </w:r>
      <w:proofErr w:type="gramStart"/>
      <w:r w:rsidR="00946D00" w:rsidRPr="0088440A">
        <w:t xml:space="preserve">2023 </w:t>
      </w:r>
      <w:r w:rsidR="006F5332" w:rsidRPr="0088440A">
        <w:t>–</w:t>
      </w:r>
      <w:r w:rsidR="00F367F1">
        <w:t xml:space="preserve"> </w:t>
      </w:r>
      <w:r w:rsidR="00C045C9" w:rsidRPr="0088440A">
        <w:t>06</w:t>
      </w:r>
      <w:proofErr w:type="gramEnd"/>
      <w:r w:rsidR="00F367F1">
        <w:t>/</w:t>
      </w:r>
      <w:r w:rsidR="00C045C9" w:rsidRPr="0088440A">
        <w:t>2024</w:t>
      </w:r>
    </w:p>
    <w:p w14:paraId="6FCAEC39" w14:textId="77777777" w:rsidR="00292F36" w:rsidRDefault="00292F36" w:rsidP="00D93A35">
      <w:pPr>
        <w:spacing w:after="120"/>
        <w:rPr>
          <w:color w:val="FF0000"/>
        </w:rPr>
      </w:pPr>
    </w:p>
    <w:p w14:paraId="4CA4261F" w14:textId="7DFA1CB3" w:rsidR="00E94049" w:rsidRDefault="006845C5" w:rsidP="00D93A35">
      <w:pPr>
        <w:spacing w:after="120"/>
        <w:rPr>
          <w:color w:val="FF0000"/>
        </w:rPr>
      </w:pPr>
      <w:r>
        <w:rPr>
          <w:noProof/>
          <w:color w:val="FF0000"/>
        </w:rPr>
        <w:drawing>
          <wp:inline distT="0" distB="0" distL="0" distR="0" wp14:anchorId="7A5F0E7F" wp14:editId="1B1436E2">
            <wp:extent cx="5019675" cy="2583815"/>
            <wp:effectExtent l="0" t="0" r="9525" b="6985"/>
            <wp:docPr id="1" name="Obrázek 1"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text&#10;&#10;Popis byl vytvořen automaticky"/>
                    <pic:cNvPicPr/>
                  </pic:nvPicPr>
                  <pic:blipFill rotWithShape="1">
                    <a:blip r:embed="rId11">
                      <a:extLst>
                        <a:ext uri="{28A0092B-C50C-407E-A947-70E740481C1C}">
                          <a14:useLocalDpi xmlns:a14="http://schemas.microsoft.com/office/drawing/2010/main" val="0"/>
                        </a:ext>
                      </a:extLst>
                    </a:blip>
                    <a:srcRect l="18271" r="38635" b="17369"/>
                    <a:stretch/>
                  </pic:blipFill>
                  <pic:spPr bwMode="auto">
                    <a:xfrm>
                      <a:off x="0" y="0"/>
                      <a:ext cx="5056072" cy="2602550"/>
                    </a:xfrm>
                    <a:prstGeom prst="rect">
                      <a:avLst/>
                    </a:prstGeom>
                    <a:ln>
                      <a:noFill/>
                    </a:ln>
                    <a:extLst>
                      <a:ext uri="{53640926-AAD7-44D8-BBD7-CCE9431645EC}">
                        <a14:shadowObscured xmlns:a14="http://schemas.microsoft.com/office/drawing/2010/main"/>
                      </a:ext>
                    </a:extLst>
                  </pic:spPr>
                </pic:pic>
              </a:graphicData>
            </a:graphic>
          </wp:inline>
        </w:drawing>
      </w:r>
    </w:p>
    <w:p w14:paraId="50575052" w14:textId="3806E9A6" w:rsidR="00321E00" w:rsidRDefault="006845C5" w:rsidP="00D93A35">
      <w:pPr>
        <w:spacing w:after="120"/>
        <w:rPr>
          <w:color w:val="FF0000"/>
        </w:rPr>
      </w:pPr>
      <w:r w:rsidRPr="006845C5">
        <w:rPr>
          <w:color w:val="FF0000"/>
        </w:rPr>
        <w:lastRenderedPageBreak/>
        <w:t xml:space="preserve"> </w:t>
      </w:r>
      <w:r w:rsidRPr="006845C5">
        <w:rPr>
          <w:noProof/>
          <w:color w:val="FF0000"/>
        </w:rPr>
        <w:drawing>
          <wp:inline distT="0" distB="0" distL="0" distR="0" wp14:anchorId="0BAE2177" wp14:editId="1F06162C">
            <wp:extent cx="5623242" cy="19050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1799" cy="1918062"/>
                    </a:xfrm>
                    <a:prstGeom prst="rect">
                      <a:avLst/>
                    </a:prstGeom>
                    <a:noFill/>
                    <a:ln>
                      <a:noFill/>
                    </a:ln>
                  </pic:spPr>
                </pic:pic>
              </a:graphicData>
            </a:graphic>
          </wp:inline>
        </w:drawing>
      </w:r>
    </w:p>
    <w:p w14:paraId="6E5D85D3" w14:textId="62F5B46B" w:rsidR="00D93A35" w:rsidRDefault="0088440A" w:rsidP="0088440A">
      <w:pPr>
        <w:spacing w:after="120"/>
      </w:pPr>
      <w:r w:rsidRPr="006845C5">
        <w:rPr>
          <w:noProof/>
          <w:color w:val="FF0000"/>
        </w:rPr>
        <w:drawing>
          <wp:anchor distT="0" distB="0" distL="114300" distR="114300" simplePos="0" relativeHeight="251659264" behindDoc="0" locked="0" layoutInCell="1" allowOverlap="1" wp14:anchorId="7E39F82F" wp14:editId="22F55243">
            <wp:simplePos x="0" y="0"/>
            <wp:positionH relativeFrom="margin">
              <wp:posOffset>2790825</wp:posOffset>
            </wp:positionH>
            <wp:positionV relativeFrom="paragraph">
              <wp:posOffset>6985</wp:posOffset>
            </wp:positionV>
            <wp:extent cx="2804044" cy="1524000"/>
            <wp:effectExtent l="0" t="0" r="0" b="0"/>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6806" cy="152550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845C5" w:rsidRPr="006845C5">
        <w:rPr>
          <w:noProof/>
        </w:rPr>
        <w:drawing>
          <wp:inline distT="0" distB="0" distL="0" distR="0" wp14:anchorId="158E824E" wp14:editId="34192A68">
            <wp:extent cx="2800350" cy="1521816"/>
            <wp:effectExtent l="0" t="0" r="0" b="254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7364" cy="1531062"/>
                    </a:xfrm>
                    <a:prstGeom prst="rect">
                      <a:avLst/>
                    </a:prstGeom>
                    <a:noFill/>
                    <a:ln>
                      <a:noFill/>
                    </a:ln>
                  </pic:spPr>
                </pic:pic>
              </a:graphicData>
            </a:graphic>
          </wp:inline>
        </w:drawing>
      </w:r>
      <w:r w:rsidR="006845C5" w:rsidRPr="006845C5">
        <w:rPr>
          <w:color w:val="FF0000"/>
        </w:rPr>
        <w:t xml:space="preserve"> </w:t>
      </w:r>
    </w:p>
    <w:p w14:paraId="14E3E3DE" w14:textId="77777777" w:rsidR="00D93A35" w:rsidRDefault="00D93A35" w:rsidP="00D93A35">
      <w:pPr>
        <w:pStyle w:val="Nadpis2"/>
      </w:pPr>
      <w:r>
        <w:t>2)</w:t>
      </w:r>
      <w:r>
        <w:tab/>
      </w:r>
      <w:r w:rsidR="006A71AD">
        <w:t>Popis stávajícího stavu a z</w:t>
      </w:r>
      <w:r w:rsidR="006A71AD" w:rsidRPr="00BE5D5D">
        <w:t xml:space="preserve">důvodnění </w:t>
      </w:r>
      <w:r w:rsidRPr="00BE5D5D">
        <w:t>potřebnosti investiční akce</w:t>
      </w:r>
    </w:p>
    <w:p w14:paraId="05A98B00" w14:textId="77777777" w:rsidR="00D93A35" w:rsidRPr="00F629E7" w:rsidRDefault="00D93A35" w:rsidP="00254282">
      <w:pPr>
        <w:spacing w:after="0"/>
      </w:pPr>
    </w:p>
    <w:p w14:paraId="54464030" w14:textId="77777777" w:rsidR="005A2F06" w:rsidRPr="00C10020" w:rsidRDefault="005A2F06" w:rsidP="005A2F06">
      <w:pPr>
        <w:spacing w:after="0" w:line="240" w:lineRule="auto"/>
        <w:jc w:val="both"/>
        <w:rPr>
          <w:noProof/>
        </w:rPr>
      </w:pPr>
      <w:r w:rsidRPr="00C10020">
        <w:rPr>
          <w:noProof/>
        </w:rPr>
        <w:t xml:space="preserve">V současné době je Správa železnic, státní organizace plně závislá na dodávkách elektrické energie od cizích dodavatelů z distribuční sítě z tradičních zdrojů. Současný trh s energiemi zaznamenává prudké výkyvy v ceně za 1 kWh. Tyto výkyvy způsobují prudký nárůst provozních nákladů. </w:t>
      </w:r>
    </w:p>
    <w:p w14:paraId="26194C54" w14:textId="77777777" w:rsidR="005A2F06" w:rsidRDefault="005A2F06" w:rsidP="005A2F06">
      <w:pPr>
        <w:spacing w:after="0" w:line="240" w:lineRule="auto"/>
        <w:jc w:val="both"/>
        <w:rPr>
          <w:noProof/>
        </w:rPr>
      </w:pPr>
    </w:p>
    <w:p w14:paraId="3391F2A8" w14:textId="77777777" w:rsidR="005A2F06" w:rsidRDefault="005A2F06" w:rsidP="005A2F06">
      <w:pPr>
        <w:jc w:val="both"/>
      </w:pPr>
      <w:r>
        <w:t xml:space="preserve">Hlavním cílem projektu je nahrazení spotřeby elektrické energie dodávané z distribuční soustavy z tradičních zdrojů elektrickou energií vyrobenou v rámci instalovaného obnovitelného zdroje. </w:t>
      </w:r>
    </w:p>
    <w:p w14:paraId="0116DD18" w14:textId="77777777" w:rsidR="005A2F06" w:rsidRDefault="005A2F06" w:rsidP="005A2F06">
      <w:pPr>
        <w:jc w:val="both"/>
      </w:pPr>
      <w:r>
        <w:t>S tímto cílem je spjata snaha o snížení nákladů za dodávky elektrické energie a snížení dopadu na životní prostředí v podobě snížení produkce emisí CO2 spojených s výrobou elektrické energie.</w:t>
      </w:r>
    </w:p>
    <w:p w14:paraId="652C8ED3" w14:textId="77777777" w:rsidR="005A2F06" w:rsidRDefault="005A2F06" w:rsidP="005A2F06">
      <w:r>
        <w:t>Očekávané přínosy stavby jsou:</w:t>
      </w:r>
    </w:p>
    <w:p w14:paraId="79701BD4" w14:textId="77777777" w:rsidR="005A2F06" w:rsidRDefault="005A2F06" w:rsidP="005A2F06">
      <w:pPr>
        <w:pStyle w:val="Odstavecseseznamem"/>
        <w:numPr>
          <w:ilvl w:val="0"/>
          <w:numId w:val="35"/>
        </w:numPr>
        <w:spacing w:after="0"/>
        <w:jc w:val="both"/>
      </w:pPr>
      <w:r>
        <w:t>částečné osamostatnění se ve výrobě elektrické energie z vlastních zdrojů,</w:t>
      </w:r>
    </w:p>
    <w:p w14:paraId="5CE87DE3" w14:textId="77777777" w:rsidR="005A2F06" w:rsidRDefault="005A2F06" w:rsidP="005A2F06">
      <w:pPr>
        <w:pStyle w:val="Odstavecseseznamem"/>
        <w:numPr>
          <w:ilvl w:val="0"/>
          <w:numId w:val="35"/>
        </w:numPr>
        <w:spacing w:after="0"/>
        <w:jc w:val="both"/>
      </w:pPr>
      <w:r>
        <w:t>úspora výdajů za nákup elektrické energie z externích zdrojů,</w:t>
      </w:r>
    </w:p>
    <w:p w14:paraId="5E3260A1" w14:textId="77777777" w:rsidR="005A2F06" w:rsidRPr="0088440A" w:rsidRDefault="005A2F06" w:rsidP="005A2F06">
      <w:pPr>
        <w:pStyle w:val="Odstavecseseznamem"/>
        <w:numPr>
          <w:ilvl w:val="0"/>
          <w:numId w:val="35"/>
        </w:numPr>
        <w:spacing w:after="0"/>
        <w:jc w:val="both"/>
      </w:pPr>
      <w:r w:rsidRPr="0088440A">
        <w:t>snížení vlivu kolísání cen za elektrickou energii,</w:t>
      </w:r>
    </w:p>
    <w:p w14:paraId="4DB1E14C" w14:textId="77777777" w:rsidR="005A2F06" w:rsidRPr="007066D2" w:rsidRDefault="005A2F06" w:rsidP="005A2F06">
      <w:pPr>
        <w:pStyle w:val="Odstavecseseznamem"/>
        <w:numPr>
          <w:ilvl w:val="0"/>
          <w:numId w:val="35"/>
        </w:numPr>
      </w:pPr>
      <w:r w:rsidRPr="007066D2">
        <w:t>zlepšení životního prostředí,</w:t>
      </w:r>
    </w:p>
    <w:p w14:paraId="3CE974A9" w14:textId="2CDA2CE4" w:rsidR="00591841" w:rsidRPr="007066D2" w:rsidRDefault="005A2F06" w:rsidP="00FE699B">
      <w:pPr>
        <w:pStyle w:val="Text2-2"/>
        <w:numPr>
          <w:ilvl w:val="0"/>
          <w:numId w:val="0"/>
        </w:numPr>
      </w:pPr>
      <w:r w:rsidRPr="007066D2">
        <w:t xml:space="preserve">Jedná se o </w:t>
      </w:r>
      <w:r w:rsidR="00FE699B" w:rsidRPr="007066D2">
        <w:t>sestávající ze dvou výškově různých částí označených v posudku jako vyšší a nižší část. Budova byla postavena v 70. letech 20. století v prefabrikovaném systému S1.2, projekt byl zpracován v roce 1972. Vyšší objekt má 2 nadzemní podlaží, půdorysné rozměry 24,63 m x 10,23 m, výška budovy 15,0 m nad upraveným terénem. Nižší objekt je přízemní, půdorysné rozměry 24,66 m x 6,63 m, výška budovy 5,0 m nad upraveným terénem.</w:t>
      </w:r>
      <w:r w:rsidR="00FE699B" w:rsidRPr="007066D2" w:rsidDel="00FE699B">
        <w:t xml:space="preserve"> </w:t>
      </w:r>
    </w:p>
    <w:p w14:paraId="3DC975D5" w14:textId="162EBA19" w:rsidR="00031517" w:rsidRPr="007066D2" w:rsidRDefault="005A2F06" w:rsidP="00031517">
      <w:pPr>
        <w:pStyle w:val="Text2-2"/>
        <w:numPr>
          <w:ilvl w:val="0"/>
          <w:numId w:val="0"/>
        </w:numPr>
      </w:pPr>
      <w:r w:rsidRPr="007066D2">
        <w:t>Stávající spotřeba elektrické energie je 4,</w:t>
      </w:r>
      <w:r w:rsidR="00031517" w:rsidRPr="007066D2">
        <w:t>8</w:t>
      </w:r>
      <w:r w:rsidR="00FE699B" w:rsidRPr="007066D2">
        <w:t>7</w:t>
      </w:r>
      <w:r w:rsidRPr="007066D2">
        <w:t xml:space="preserve"> </w:t>
      </w:r>
      <w:proofErr w:type="spellStart"/>
      <w:r w:rsidRPr="007066D2">
        <w:t>GWh</w:t>
      </w:r>
      <w:proofErr w:type="spellEnd"/>
      <w:r w:rsidRPr="007066D2">
        <w:t>/rok</w:t>
      </w:r>
      <w:r w:rsidR="00031517" w:rsidRPr="007066D2">
        <w:t xml:space="preserve">. </w:t>
      </w:r>
    </w:p>
    <w:p w14:paraId="3AAC44DA" w14:textId="64F59E5E" w:rsidR="00031517" w:rsidRPr="007066D2" w:rsidRDefault="00D03DAA" w:rsidP="00031517">
      <w:pPr>
        <w:pStyle w:val="Text2-2"/>
        <w:numPr>
          <w:ilvl w:val="0"/>
          <w:numId w:val="0"/>
        </w:numPr>
      </w:pPr>
      <w:r w:rsidRPr="007066D2">
        <w:t xml:space="preserve">Budova je dle prohlídky odolná a stabilní. Byl vyhotoven statický posudek na přitížení </w:t>
      </w:r>
      <w:r w:rsidR="00C045C9" w:rsidRPr="007066D2">
        <w:br/>
      </w:r>
      <w:r w:rsidRPr="007066D2">
        <w:t>od fotovoltaické elektrárny, jehož závěry jsou následující:</w:t>
      </w:r>
      <w:r w:rsidR="00577AA2" w:rsidRPr="007066D2">
        <w:t xml:space="preserve"> </w:t>
      </w:r>
    </w:p>
    <w:p w14:paraId="7A417D4D" w14:textId="29034703" w:rsidR="00FE699B" w:rsidRPr="007066D2" w:rsidRDefault="00FE699B" w:rsidP="0088440A">
      <w:pPr>
        <w:pStyle w:val="Text2-2"/>
        <w:numPr>
          <w:ilvl w:val="0"/>
          <w:numId w:val="0"/>
        </w:numPr>
      </w:pPr>
      <w:r w:rsidRPr="007066D2">
        <w:t xml:space="preserve">Na vyšší i nižší části objektu se nachází stejná skladba střešního pláště. Základní nosný skelet budovy je navržen pro použití u vícepodlažních objektů a je tedy dimenzován na větší zatížení, než jaké přidá FVE. U použitých střešních panelů na nižší části je prokázáno, že mají větší </w:t>
      </w:r>
      <w:r w:rsidRPr="007066D2">
        <w:lastRenderedPageBreak/>
        <w:t>únosnost než panely na části vyšší. Panely na vyšší části jsou shodné jako panely použité pro strop běžného podlaží. Rozhodující pro posouzení možnosti umístění FVE na střechy objektu je vyšší část. Bylo prokázáno, že dle studie provedené rozmístění a sklon FV panelů, které představuje z hlediska přitížení budovy nejnepříznivější variantu, nezpůsobí překročení mezního stavu únosnosti střešních panelů a navazujících nosných konstrukcí budovy, ale rovněž nezpůsobí poškození střešního pláště.</w:t>
      </w:r>
    </w:p>
    <w:p w14:paraId="25DE264B" w14:textId="77777777" w:rsidR="00031517" w:rsidRPr="007066D2" w:rsidRDefault="00031517" w:rsidP="00031517">
      <w:pPr>
        <w:pStyle w:val="Text2-2"/>
        <w:numPr>
          <w:ilvl w:val="0"/>
          <w:numId w:val="0"/>
        </w:numPr>
      </w:pPr>
      <w:r w:rsidRPr="007066D2">
        <w:t>Pokud budou dodrženy následující podmínky:</w:t>
      </w:r>
    </w:p>
    <w:p w14:paraId="7584EED7" w14:textId="490DB579" w:rsidR="00894AF9" w:rsidRPr="007066D2" w:rsidRDefault="00031517" w:rsidP="00031517">
      <w:pPr>
        <w:pStyle w:val="Text2-2"/>
        <w:numPr>
          <w:ilvl w:val="0"/>
          <w:numId w:val="0"/>
        </w:numPr>
      </w:pPr>
      <w:r w:rsidRPr="007066D2">
        <w:t xml:space="preserve">- velikost železobetonových prahů pod nosiče FV panelů maximálně 300/200 mm, délky </w:t>
      </w:r>
      <w:r w:rsidR="00FE699B" w:rsidRPr="007066D2">
        <w:t>2,0</w:t>
      </w:r>
      <w:r w:rsidRPr="007066D2">
        <w:t xml:space="preserve"> m ve vzájemných vzdálenostech nejméně 2,0 m</w:t>
      </w:r>
    </w:p>
    <w:p w14:paraId="57C368D0" w14:textId="30310A77" w:rsidR="00C045C9" w:rsidRPr="00CD5DE4" w:rsidRDefault="00031517" w:rsidP="0048302D">
      <w:pPr>
        <w:pStyle w:val="Text2-2"/>
        <w:numPr>
          <w:ilvl w:val="0"/>
          <w:numId w:val="0"/>
        </w:numPr>
      </w:pPr>
      <w:r w:rsidRPr="007066D2">
        <w:t xml:space="preserve">- hmotnost FV panelů a hustota jejich rozmístění, jak je uvedeno ve studii </w:t>
      </w:r>
      <w:r w:rsidR="00894AF9">
        <w:tab/>
      </w:r>
      <w:r w:rsidR="00894AF9">
        <w:br/>
      </w:r>
      <w:r w:rsidR="00894AF9">
        <w:br/>
      </w:r>
      <w:r w:rsidRPr="007066D2">
        <w:t>jsou vybrané části třech pro umístění takové fotovoltaické elektrárny vyhovující.</w:t>
      </w:r>
    </w:p>
    <w:p w14:paraId="7E98D44B" w14:textId="77777777" w:rsidR="00D93A35" w:rsidRDefault="00D93A35" w:rsidP="00D93A35">
      <w:pPr>
        <w:pStyle w:val="Nadpis2"/>
      </w:pPr>
      <w:r>
        <w:t>3)</w:t>
      </w:r>
      <w:r>
        <w:tab/>
        <w:t>P</w:t>
      </w:r>
      <w:r w:rsidRPr="00BE5D5D">
        <w:t>opis technického řešení</w:t>
      </w:r>
    </w:p>
    <w:p w14:paraId="48152E31" w14:textId="77777777" w:rsidR="00A3588C" w:rsidRDefault="00A3588C" w:rsidP="00A3588C">
      <w:pPr>
        <w:pStyle w:val="Bezmezer"/>
      </w:pPr>
    </w:p>
    <w:p w14:paraId="6F99EBD5" w14:textId="1EEA0A51" w:rsidR="004C25B7" w:rsidRPr="001A0A6E" w:rsidRDefault="00C662A2" w:rsidP="00D03DAA">
      <w:pPr>
        <w:pStyle w:val="Default"/>
        <w:rPr>
          <w:rFonts w:asciiTheme="minorHAnsi" w:hAnsiTheme="minorHAnsi" w:cstheme="minorBidi"/>
          <w:color w:val="auto"/>
          <w:sz w:val="18"/>
          <w:szCs w:val="18"/>
          <w:highlight w:val="yellow"/>
        </w:rPr>
      </w:pPr>
      <w:r>
        <w:rPr>
          <w:rFonts w:asciiTheme="minorHAnsi" w:hAnsiTheme="minorHAnsi" w:cstheme="minorBidi"/>
          <w:color w:val="auto"/>
          <w:sz w:val="18"/>
          <w:szCs w:val="18"/>
        </w:rPr>
        <w:t>Předmětem stavby je výstavba nových fotovoltaických zdrojů</w:t>
      </w:r>
      <w:r w:rsidRPr="007066D2">
        <w:rPr>
          <w:rFonts w:asciiTheme="minorHAnsi" w:hAnsiTheme="minorHAnsi" w:cstheme="minorBidi"/>
          <w:color w:val="auto"/>
          <w:sz w:val="18"/>
          <w:szCs w:val="18"/>
        </w:rPr>
        <w:t xml:space="preserve">. </w:t>
      </w:r>
      <w:r w:rsidR="00D03DAA" w:rsidRPr="007066D2">
        <w:rPr>
          <w:rFonts w:asciiTheme="minorHAnsi" w:hAnsiTheme="minorHAnsi" w:cstheme="minorBidi"/>
          <w:color w:val="auto"/>
          <w:sz w:val="18"/>
          <w:szCs w:val="18"/>
        </w:rPr>
        <w:t xml:space="preserve">Na střechu </w:t>
      </w:r>
      <w:r w:rsidR="00FE699B" w:rsidRPr="007066D2">
        <w:rPr>
          <w:rFonts w:asciiTheme="minorHAnsi" w:hAnsiTheme="minorHAnsi" w:cstheme="minorBidi"/>
          <w:color w:val="auto"/>
          <w:sz w:val="18"/>
          <w:szCs w:val="18"/>
        </w:rPr>
        <w:t xml:space="preserve">budovy Vstupní trafostanice, </w:t>
      </w:r>
      <w:proofErr w:type="spellStart"/>
      <w:r w:rsidR="00FE699B" w:rsidRPr="007066D2">
        <w:rPr>
          <w:rFonts w:asciiTheme="minorHAnsi" w:hAnsiTheme="minorHAnsi" w:cstheme="minorBidi"/>
          <w:color w:val="auto"/>
          <w:sz w:val="18"/>
          <w:szCs w:val="18"/>
        </w:rPr>
        <w:t>Pětidomí</w:t>
      </w:r>
      <w:proofErr w:type="spellEnd"/>
      <w:r w:rsidR="00FE699B" w:rsidRPr="007066D2">
        <w:rPr>
          <w:rFonts w:asciiTheme="minorHAnsi" w:hAnsiTheme="minorHAnsi" w:cstheme="minorBidi"/>
          <w:color w:val="auto"/>
          <w:sz w:val="18"/>
          <w:szCs w:val="18"/>
        </w:rPr>
        <w:t xml:space="preserve"> 6 v Ústí nad Labem</w:t>
      </w:r>
      <w:r w:rsidR="00FE699B" w:rsidRPr="007066D2" w:rsidDel="00FE699B">
        <w:rPr>
          <w:rFonts w:asciiTheme="minorHAnsi" w:hAnsiTheme="minorHAnsi" w:cstheme="minorBidi"/>
          <w:color w:val="auto"/>
          <w:sz w:val="18"/>
          <w:szCs w:val="18"/>
        </w:rPr>
        <w:t xml:space="preserve"> </w:t>
      </w:r>
      <w:r w:rsidR="00D03DAA" w:rsidRPr="007066D2">
        <w:rPr>
          <w:rFonts w:asciiTheme="minorHAnsi" w:hAnsiTheme="minorHAnsi" w:cstheme="minorBidi"/>
          <w:color w:val="auto"/>
          <w:sz w:val="18"/>
          <w:szCs w:val="18"/>
        </w:rPr>
        <w:t>bude instalován fotovoltaický systém. Jedná se o soustavu solárních fotovoltaických panelů produkujících elektrickou energii, která bude spotřebována v místě výroby</w:t>
      </w:r>
      <w:r w:rsidR="004C25B7" w:rsidRPr="007066D2">
        <w:rPr>
          <w:rFonts w:asciiTheme="minorHAnsi" w:hAnsiTheme="minorHAnsi" w:cstheme="minorBidi"/>
          <w:color w:val="auto"/>
          <w:sz w:val="18"/>
          <w:szCs w:val="18"/>
        </w:rPr>
        <w:t xml:space="preserve">. Objekt je napojen do lokální distribuční sítě železnice (zkráceně </w:t>
      </w:r>
      <w:proofErr w:type="spellStart"/>
      <w:r w:rsidR="004C25B7" w:rsidRPr="007066D2">
        <w:rPr>
          <w:rFonts w:asciiTheme="minorHAnsi" w:hAnsiTheme="minorHAnsi" w:cstheme="minorBidi"/>
          <w:color w:val="auto"/>
          <w:sz w:val="18"/>
          <w:szCs w:val="18"/>
        </w:rPr>
        <w:t>LDSž</w:t>
      </w:r>
      <w:proofErr w:type="spellEnd"/>
      <w:r w:rsidR="007066D2" w:rsidRPr="007066D2">
        <w:rPr>
          <w:rFonts w:asciiTheme="minorHAnsi" w:hAnsiTheme="minorHAnsi" w:cstheme="minorBidi"/>
          <w:color w:val="auto"/>
          <w:sz w:val="18"/>
          <w:szCs w:val="18"/>
        </w:rPr>
        <w:t>)</w:t>
      </w:r>
      <w:r w:rsidR="007066D2">
        <w:rPr>
          <w:rFonts w:asciiTheme="minorHAnsi" w:hAnsiTheme="minorHAnsi" w:cstheme="minorBidi"/>
          <w:color w:val="auto"/>
          <w:sz w:val="18"/>
          <w:szCs w:val="18"/>
        </w:rPr>
        <w:t xml:space="preserve">, </w:t>
      </w:r>
      <w:r w:rsidR="007066D2" w:rsidRPr="007066D2">
        <w:rPr>
          <w:rFonts w:asciiTheme="minorHAnsi" w:hAnsiTheme="minorHAnsi" w:cstheme="minorBidi"/>
          <w:color w:val="auto"/>
          <w:sz w:val="18"/>
          <w:szCs w:val="18"/>
        </w:rPr>
        <w:t xml:space="preserve">o připojení bude zažádáno u distributora (ČEZ).  Přetoky energie z budovy budou spotřebovány v tomto uzlu </w:t>
      </w:r>
      <w:proofErr w:type="spellStart"/>
      <w:r w:rsidR="007066D2" w:rsidRPr="007066D2">
        <w:rPr>
          <w:rFonts w:asciiTheme="minorHAnsi" w:hAnsiTheme="minorHAnsi" w:cstheme="minorBidi"/>
          <w:color w:val="auto"/>
          <w:sz w:val="18"/>
          <w:szCs w:val="18"/>
        </w:rPr>
        <w:t>LDSž</w:t>
      </w:r>
      <w:proofErr w:type="spellEnd"/>
      <w:r w:rsidR="007066D2" w:rsidRPr="007066D2">
        <w:rPr>
          <w:rFonts w:asciiTheme="minorHAnsi" w:hAnsiTheme="minorHAnsi" w:cstheme="minorBidi"/>
          <w:color w:val="auto"/>
          <w:sz w:val="18"/>
          <w:szCs w:val="18"/>
        </w:rPr>
        <w:t>, který má dostatečně velký příkon na jejich pokrytí, a proto se nepředpokládají přetoky do nadřazené regionální distribuční soustavy</w:t>
      </w:r>
      <w:r w:rsidR="005E7FB3" w:rsidRPr="007066D2">
        <w:rPr>
          <w:rFonts w:asciiTheme="minorHAnsi" w:hAnsiTheme="minorHAnsi" w:cstheme="minorBidi"/>
          <w:color w:val="auto"/>
          <w:sz w:val="18"/>
          <w:szCs w:val="18"/>
        </w:rPr>
        <w:t xml:space="preserve">. </w:t>
      </w:r>
    </w:p>
    <w:p w14:paraId="7EF94901" w14:textId="77777777" w:rsidR="00D03DAA" w:rsidRPr="005A2F06" w:rsidRDefault="00D03DAA" w:rsidP="00D03DAA">
      <w:pPr>
        <w:pStyle w:val="Default"/>
        <w:rPr>
          <w:rFonts w:asciiTheme="minorHAnsi" w:hAnsiTheme="minorHAnsi" w:cstheme="minorBidi"/>
          <w:color w:val="auto"/>
          <w:sz w:val="18"/>
          <w:szCs w:val="18"/>
        </w:rPr>
      </w:pPr>
    </w:p>
    <w:p w14:paraId="3C72AAAB" w14:textId="77C85613" w:rsidR="00C030EF" w:rsidRDefault="00D03DAA" w:rsidP="00D03DAA">
      <w:pPr>
        <w:tabs>
          <w:tab w:val="num" w:pos="1701"/>
        </w:tabs>
        <w:jc w:val="both"/>
      </w:pPr>
      <w:r w:rsidRPr="005A2F06">
        <w:t xml:space="preserve">Je </w:t>
      </w:r>
      <w:r w:rsidRPr="007066D2">
        <w:t xml:space="preserve">navrženo </w:t>
      </w:r>
      <w:r w:rsidR="00FE699B" w:rsidRPr="007066D2">
        <w:t>59</w:t>
      </w:r>
      <w:r w:rsidR="009147A3" w:rsidRPr="007066D2">
        <w:t xml:space="preserve"> </w:t>
      </w:r>
      <w:r w:rsidRPr="007066D2">
        <w:t xml:space="preserve">ks panelů o jednotkovém výkonu min </w:t>
      </w:r>
      <w:r w:rsidR="00FE699B" w:rsidRPr="007066D2">
        <w:t>450</w:t>
      </w:r>
      <w:r w:rsidR="009147A3" w:rsidRPr="007066D2">
        <w:t xml:space="preserve"> </w:t>
      </w:r>
      <w:proofErr w:type="spellStart"/>
      <w:r w:rsidRPr="007066D2">
        <w:t>Wp</w:t>
      </w:r>
      <w:proofErr w:type="spellEnd"/>
      <w:r w:rsidRPr="007066D2">
        <w:t xml:space="preserve">. </w:t>
      </w:r>
      <w:r w:rsidR="00861027" w:rsidRPr="007066D2">
        <w:t>Panely budou osazeny</w:t>
      </w:r>
      <w:r w:rsidRPr="007066D2">
        <w:t xml:space="preserve"> na podpůrnou hliníkovou konstrukci</w:t>
      </w:r>
      <w:r w:rsidR="001A0A6E" w:rsidRPr="007066D2">
        <w:t>,</w:t>
      </w:r>
      <w:r w:rsidR="00C030EF" w:rsidRPr="007066D2">
        <w:t xml:space="preserve"> kotvenou</w:t>
      </w:r>
      <w:r w:rsidR="00F909C2" w:rsidRPr="007066D2">
        <w:t xml:space="preserve"> </w:t>
      </w:r>
      <w:r w:rsidR="00C030EF" w:rsidRPr="007066D2">
        <w:t>do systému střechy</w:t>
      </w:r>
      <w:r w:rsidR="0044375E" w:rsidRPr="007066D2">
        <w:t xml:space="preserve"> nebo jinak zajištěnou proti pohybu</w:t>
      </w:r>
      <w:r w:rsidR="00C030EF" w:rsidRPr="007066D2">
        <w:t>.</w:t>
      </w:r>
      <w:r w:rsidRPr="007066D2">
        <w:t xml:space="preserve"> </w:t>
      </w:r>
      <w:r w:rsidR="00C030EF" w:rsidRPr="007066D2">
        <w:t>P</w:t>
      </w:r>
      <w:r w:rsidR="00D2051A" w:rsidRPr="007066D2">
        <w:t xml:space="preserve">ředpokládaný sklon </w:t>
      </w:r>
      <w:r w:rsidR="00C030EF" w:rsidRPr="007066D2">
        <w:t xml:space="preserve">je </w:t>
      </w:r>
      <w:r w:rsidR="004C25B7" w:rsidRPr="007066D2">
        <w:t xml:space="preserve">35° s rozestavením panelů v řadách ve vzdálenosti </w:t>
      </w:r>
      <w:r w:rsidR="009147A3" w:rsidRPr="007066D2">
        <w:t xml:space="preserve">2 </w:t>
      </w:r>
      <w:r w:rsidR="004C25B7" w:rsidRPr="007066D2">
        <w:t>m z důvodu zastínění</w:t>
      </w:r>
      <w:r w:rsidRPr="007066D2">
        <w:t xml:space="preserve">. </w:t>
      </w:r>
      <w:r w:rsidR="00D2051A" w:rsidRPr="007066D2">
        <w:t xml:space="preserve">Orientace panelů </w:t>
      </w:r>
      <w:r w:rsidR="004C25B7" w:rsidRPr="007066D2">
        <w:t xml:space="preserve">je v azimutu </w:t>
      </w:r>
      <w:r w:rsidR="009147A3" w:rsidRPr="007066D2">
        <w:t>177</w:t>
      </w:r>
      <w:r w:rsidR="004C25B7" w:rsidRPr="007066D2">
        <w:t>°</w:t>
      </w:r>
      <w:r w:rsidR="00610989" w:rsidRPr="007066D2">
        <w:t>,</w:t>
      </w:r>
      <w:r w:rsidR="00610989">
        <w:t xml:space="preserve"> </w:t>
      </w:r>
      <w:r w:rsidR="001A0A6E">
        <w:t>r</w:t>
      </w:r>
      <w:r w:rsidR="00610989">
        <w:t>ozmístění panelů</w:t>
      </w:r>
      <w:r w:rsidR="007A1D03">
        <w:t xml:space="preserve"> viz analýza FVE</w:t>
      </w:r>
      <w:r w:rsidR="00630DA8">
        <w:t>.</w:t>
      </w:r>
      <w:r w:rsidR="007A1D03">
        <w:t xml:space="preserve"> </w:t>
      </w:r>
      <w:r w:rsidR="00630DA8">
        <w:t>B</w:t>
      </w:r>
      <w:r w:rsidR="00610989">
        <w:t xml:space="preserve">ude pokryto </w:t>
      </w:r>
      <w:r w:rsidR="00A04C7D">
        <w:t xml:space="preserve">118 </w:t>
      </w:r>
      <w:r w:rsidR="00610989">
        <w:t>m</w:t>
      </w:r>
      <w:proofErr w:type="gramStart"/>
      <w:r w:rsidR="00610989" w:rsidRPr="001A0A6E">
        <w:rPr>
          <w:vertAlign w:val="superscript"/>
        </w:rPr>
        <w:t>2</w:t>
      </w:r>
      <w:r w:rsidR="00610989">
        <w:t xml:space="preserve"> </w:t>
      </w:r>
      <w:r w:rsidR="0038180D">
        <w:t xml:space="preserve"> plochy</w:t>
      </w:r>
      <w:proofErr w:type="gramEnd"/>
      <w:r w:rsidR="0038180D">
        <w:t xml:space="preserve"> </w:t>
      </w:r>
      <w:r w:rsidR="00610989">
        <w:t>střechy</w:t>
      </w:r>
      <w:r w:rsidR="00C030EF">
        <w:t xml:space="preserve">. </w:t>
      </w:r>
    </w:p>
    <w:p w14:paraId="160A2CFA" w14:textId="0A8979D1" w:rsidR="00D03DAA" w:rsidRDefault="004C25B7" w:rsidP="00D03DAA">
      <w:pPr>
        <w:tabs>
          <w:tab w:val="num" w:pos="1701"/>
        </w:tabs>
        <w:jc w:val="both"/>
      </w:pPr>
      <w:r>
        <w:t xml:space="preserve">Měniče </w:t>
      </w:r>
      <w:r w:rsidR="00BF6B7B">
        <w:t>budou</w:t>
      </w:r>
      <w:r w:rsidR="007A1D03">
        <w:t xml:space="preserve"> </w:t>
      </w:r>
      <w:r w:rsidR="00D03DAA">
        <w:t xml:space="preserve">umístěny </w:t>
      </w:r>
      <w:r>
        <w:t>co nejblíže panelové technologii</w:t>
      </w:r>
      <w:r w:rsidR="00BF6B7B">
        <w:t>, pokud to bude technicky možné a vhodné pro provádění údržby</w:t>
      </w:r>
      <w:r w:rsidR="007A1D03">
        <w:t>.</w:t>
      </w:r>
      <w:r w:rsidR="00C030EF">
        <w:t xml:space="preserve"> Počet měničů je dle analýzy </w:t>
      </w:r>
      <w:r w:rsidR="009147A3" w:rsidRPr="007066D2">
        <w:t>1</w:t>
      </w:r>
      <w:r w:rsidR="009147A3">
        <w:t xml:space="preserve"> </w:t>
      </w:r>
      <w:r w:rsidR="00C030EF">
        <w:t>kusy</w:t>
      </w:r>
      <w:r w:rsidR="007A1D03">
        <w:t>.</w:t>
      </w:r>
      <w:r w:rsidR="00C030EF">
        <w:t xml:space="preserve"> </w:t>
      </w:r>
      <w:r w:rsidR="001A0A6E">
        <w:t>Bude zajištěna jejich</w:t>
      </w:r>
      <w:r w:rsidR="00C030EF">
        <w:t xml:space="preserve"> vzájemná komunikace (například master-</w:t>
      </w:r>
      <w:proofErr w:type="spellStart"/>
      <w:r w:rsidR="00C030EF">
        <w:t>slave</w:t>
      </w:r>
      <w:proofErr w:type="spellEnd"/>
      <w:r w:rsidR="00C030EF">
        <w:t>).</w:t>
      </w:r>
    </w:p>
    <w:p w14:paraId="1F6C37E8" w14:textId="77777777" w:rsidR="00D03DAA" w:rsidRPr="007066D2" w:rsidRDefault="00D03DAA" w:rsidP="00D03DAA">
      <w:pPr>
        <w:tabs>
          <w:tab w:val="num" w:pos="1701"/>
        </w:tabs>
        <w:jc w:val="both"/>
      </w:pPr>
      <w:r w:rsidRPr="007066D2">
        <w:t>Výčet technických a technologických zařízení</w:t>
      </w:r>
      <w:r w:rsidR="00D2051A" w:rsidRPr="007066D2">
        <w:t>:</w:t>
      </w:r>
    </w:p>
    <w:p w14:paraId="15A984E4" w14:textId="75AA9824" w:rsidR="00D03DAA" w:rsidRPr="007066D2" w:rsidRDefault="00FE699B" w:rsidP="00D03DAA">
      <w:pPr>
        <w:tabs>
          <w:tab w:val="num" w:pos="1701"/>
        </w:tabs>
        <w:jc w:val="both"/>
      </w:pPr>
      <w:r w:rsidRPr="007066D2">
        <w:t>59</w:t>
      </w:r>
      <w:r w:rsidR="009147A3" w:rsidRPr="007066D2">
        <w:t xml:space="preserve"> </w:t>
      </w:r>
      <w:r w:rsidR="00D03DAA" w:rsidRPr="007066D2">
        <w:t xml:space="preserve">FV panelů, </w:t>
      </w:r>
      <w:r w:rsidRPr="007066D2">
        <w:t>450</w:t>
      </w:r>
      <w:r w:rsidR="009147A3" w:rsidRPr="007066D2">
        <w:t xml:space="preserve"> </w:t>
      </w:r>
      <w:proofErr w:type="spellStart"/>
      <w:r w:rsidR="00D03DAA" w:rsidRPr="007066D2">
        <w:t>Wp</w:t>
      </w:r>
      <w:proofErr w:type="spellEnd"/>
      <w:r w:rsidR="00D03DAA" w:rsidRPr="007066D2">
        <w:t xml:space="preserve">, celkem </w:t>
      </w:r>
      <w:r w:rsidRPr="007066D2">
        <w:t>26,55</w:t>
      </w:r>
      <w:r w:rsidR="00D2051A" w:rsidRPr="007066D2">
        <w:t xml:space="preserve"> </w:t>
      </w:r>
      <w:proofErr w:type="spellStart"/>
      <w:r w:rsidR="00D2051A" w:rsidRPr="007066D2">
        <w:t>KWp</w:t>
      </w:r>
      <w:proofErr w:type="spellEnd"/>
    </w:p>
    <w:p w14:paraId="235BEEDB" w14:textId="677DA5A5" w:rsidR="00D2051A" w:rsidRDefault="00284016" w:rsidP="00D03DAA">
      <w:pPr>
        <w:tabs>
          <w:tab w:val="num" w:pos="1701"/>
        </w:tabs>
        <w:jc w:val="both"/>
      </w:pPr>
      <w:r w:rsidRPr="007066D2">
        <w:t xml:space="preserve">1 </w:t>
      </w:r>
      <w:r w:rsidR="00D2051A" w:rsidRPr="007066D2">
        <w:t xml:space="preserve">měniče, </w:t>
      </w:r>
      <w:r w:rsidR="00FE699B" w:rsidRPr="007066D2">
        <w:t>30</w:t>
      </w:r>
      <w:r w:rsidRPr="007066D2">
        <w:t xml:space="preserve"> </w:t>
      </w:r>
      <w:proofErr w:type="spellStart"/>
      <w:r w:rsidR="00D2051A" w:rsidRPr="007066D2">
        <w:t>optimizérů</w:t>
      </w:r>
      <w:proofErr w:type="spellEnd"/>
    </w:p>
    <w:p w14:paraId="18E6FABD" w14:textId="730FA770" w:rsidR="00D2051A" w:rsidRDefault="00D2051A" w:rsidP="005A2F06">
      <w:pPr>
        <w:jc w:val="both"/>
      </w:pPr>
      <w:r w:rsidRPr="007066D2">
        <w:t xml:space="preserve">Předpokládaná produkce el. energie je </w:t>
      </w:r>
      <w:r w:rsidR="007066D2" w:rsidRPr="007066D2">
        <w:t>26,68</w:t>
      </w:r>
      <w:r w:rsidRPr="007066D2">
        <w:t xml:space="preserve"> </w:t>
      </w:r>
      <w:proofErr w:type="spellStart"/>
      <w:r w:rsidRPr="007066D2">
        <w:t>MWh</w:t>
      </w:r>
      <w:proofErr w:type="spellEnd"/>
    </w:p>
    <w:p w14:paraId="702DDA75" w14:textId="77777777" w:rsidR="00282F8E" w:rsidRDefault="00282F8E" w:rsidP="005A2F06">
      <w:pPr>
        <w:jc w:val="both"/>
      </w:pPr>
      <w:r w:rsidRPr="00591841">
        <w:t xml:space="preserve">Pro připojení FVE do systému </w:t>
      </w:r>
      <w:r w:rsidR="00F14D2D" w:rsidRPr="00591841">
        <w:rPr>
          <w:rFonts w:ascii="Verdana" w:hAnsi="Verdana" w:cs="Segoe UI"/>
          <w:color w:val="242424"/>
          <w:shd w:val="clear" w:color="auto" w:fill="FFFFFF"/>
        </w:rPr>
        <w:t>kontroly a řízení (dále jen SKŘ)</w:t>
      </w:r>
      <w:r w:rsidRPr="00591841">
        <w:rPr>
          <w:rFonts w:ascii="Verdana" w:hAnsi="Verdana" w:cs="Segoe UI"/>
          <w:color w:val="242424"/>
          <w:shd w:val="clear" w:color="auto" w:fill="FFFFFF"/>
        </w:rPr>
        <w:t xml:space="preserve"> </w:t>
      </w:r>
      <w:r w:rsidRPr="00591841">
        <w:t xml:space="preserve">bude </w:t>
      </w:r>
      <w:r w:rsidR="005E7FB3" w:rsidRPr="00591841">
        <w:t>zajištěn</w:t>
      </w:r>
      <w:r w:rsidR="005E7FB3">
        <w:t xml:space="preserve">a </w:t>
      </w:r>
      <w:r w:rsidR="005E7FB3" w:rsidRPr="005E7FB3">
        <w:t>vzdálen</w:t>
      </w:r>
      <w:r w:rsidR="005E7FB3">
        <w:t>á</w:t>
      </w:r>
      <w:r w:rsidR="005E7FB3" w:rsidRPr="005E7FB3">
        <w:t xml:space="preserve"> správ</w:t>
      </w:r>
      <w:r w:rsidR="005E7FB3">
        <w:t>a</w:t>
      </w:r>
      <w:r w:rsidR="005E7FB3" w:rsidRPr="005E7FB3">
        <w:t xml:space="preserve"> přes ETH rozhraní pomocí programového vybavení výrobce, nebo pomocí webového rozhraní. </w:t>
      </w:r>
    </w:p>
    <w:p w14:paraId="2A22A461" w14:textId="77777777" w:rsidR="00F14D2D" w:rsidRDefault="004E0AB1" w:rsidP="00282F8E">
      <w:pPr>
        <w:jc w:val="both"/>
      </w:pPr>
      <w:r>
        <w:t>S</w:t>
      </w:r>
      <w:r w:rsidR="00F14D2D" w:rsidRPr="007620AC">
        <w:t xml:space="preserve">ystém ochrany proti blesku a přepětí </w:t>
      </w:r>
      <w:r>
        <w:t>bude v souladu</w:t>
      </w:r>
      <w:r w:rsidR="00F14D2D" w:rsidRPr="007620AC">
        <w:t xml:space="preserve"> se souborem norem ČSN EN 62 305 v poslední platné edici.</w:t>
      </w:r>
      <w:r w:rsidR="00F14D2D">
        <w:t xml:space="preserve"> </w:t>
      </w:r>
    </w:p>
    <w:p w14:paraId="0E08EA0B" w14:textId="27253B75" w:rsidR="009145AD" w:rsidRDefault="006669AB" w:rsidP="00282F8E">
      <w:pPr>
        <w:jc w:val="both"/>
      </w:pPr>
      <w:r>
        <w:t>O</w:t>
      </w:r>
      <w:r w:rsidRPr="009145AD">
        <w:t>chran</w:t>
      </w:r>
      <w:r>
        <w:t>a</w:t>
      </w:r>
      <w:r w:rsidRPr="009145AD">
        <w:t xml:space="preserve"> </w:t>
      </w:r>
      <w:r w:rsidR="009145AD" w:rsidRPr="009145AD">
        <w:t xml:space="preserve">před bleskem LPS </w:t>
      </w:r>
      <w:r w:rsidR="004E0AB1">
        <w:t xml:space="preserve">bude dostatečně </w:t>
      </w:r>
      <w:r w:rsidR="009145AD" w:rsidRPr="009145AD">
        <w:t>oddělen</w:t>
      </w:r>
      <w:r w:rsidR="004E0AB1">
        <w:t>a</w:t>
      </w:r>
      <w:r w:rsidR="009145AD" w:rsidRPr="009145AD">
        <w:t xml:space="preserve"> od FVE ve všech místech na dostatečnou vzdálenost „s“ (vypočtenou dle </w:t>
      </w:r>
      <w:r w:rsidR="009145AD">
        <w:t xml:space="preserve">platných </w:t>
      </w:r>
      <w:r w:rsidR="009145AD" w:rsidRPr="009145AD">
        <w:t>norem)</w:t>
      </w:r>
      <w:r w:rsidR="0044375E">
        <w:t xml:space="preserve">. </w:t>
      </w:r>
      <w:r w:rsidR="004E0AB1">
        <w:t>Bude řešeno</w:t>
      </w:r>
      <w:r w:rsidR="009145AD" w:rsidRPr="009145AD">
        <w:t xml:space="preserve"> oddáleným / izolovaným hromosvodem. </w:t>
      </w:r>
      <w:r w:rsidR="009145AD" w:rsidRPr="007620AC">
        <w:t xml:space="preserve">Připojení FVE na jímací soustavu není přípustné! (konstrukce FVE </w:t>
      </w:r>
      <w:r w:rsidR="004E0AB1">
        <w:t>nebude</w:t>
      </w:r>
      <w:r w:rsidR="009145AD" w:rsidRPr="007620AC">
        <w:t xml:space="preserve"> použita jako náhodný jímač)</w:t>
      </w:r>
      <w:r w:rsidR="00C50DE8">
        <w:t>.</w:t>
      </w:r>
    </w:p>
    <w:p w14:paraId="08969C8C" w14:textId="494F5887" w:rsidR="00C50DE8" w:rsidRDefault="00C50DE8" w:rsidP="00C50DE8">
      <w:pPr>
        <w:tabs>
          <w:tab w:val="num" w:pos="1701"/>
        </w:tabs>
        <w:jc w:val="both"/>
      </w:pPr>
      <w:r w:rsidRPr="004E7287">
        <w:t>Požadavky na automatický systém měření a regulace vyplynou z vyjádření a podmínek nadřazeného distributora (ČEZ).</w:t>
      </w:r>
    </w:p>
    <w:p w14:paraId="4DC2E022" w14:textId="45A11715" w:rsidR="00C50DE8" w:rsidRDefault="002C23B8" w:rsidP="00C50DE8">
      <w:pPr>
        <w:tabs>
          <w:tab w:val="num" w:pos="1701"/>
        </w:tabs>
        <w:jc w:val="both"/>
      </w:pPr>
      <w:r w:rsidRPr="002C23B8">
        <w:t>V rámci stavby budou provedeny případné úpravy střešní konstrukce související s umístěním a montáží FVE v závislosti na výsledku zpracovaného PBŘ.</w:t>
      </w:r>
    </w:p>
    <w:p w14:paraId="74FF2BB5" w14:textId="77777777" w:rsidR="00D93A35" w:rsidRDefault="00D93A35" w:rsidP="00D93A35">
      <w:pPr>
        <w:pStyle w:val="Nadpis2"/>
      </w:pPr>
      <w:r>
        <w:lastRenderedPageBreak/>
        <w:t>4)</w:t>
      </w:r>
      <w:r>
        <w:tab/>
        <w:t>Objektová skladba</w:t>
      </w:r>
    </w:p>
    <w:p w14:paraId="7C3CAFD1" w14:textId="77777777" w:rsidR="00D93A35" w:rsidRDefault="00D93A35" w:rsidP="00D93A35">
      <w:pPr>
        <w:spacing w:after="0"/>
      </w:pPr>
    </w:p>
    <w:p w14:paraId="3F31E8E0" w14:textId="77777777" w:rsidR="00AC3EB3" w:rsidRDefault="00AC3EB3" w:rsidP="00AC3EB3">
      <w:pPr>
        <w:spacing w:before="240" w:after="120"/>
      </w:pPr>
      <w:r w:rsidRPr="00E75227">
        <w:t>PS 01-01</w:t>
      </w:r>
      <w:r w:rsidRPr="00E75227">
        <w:tab/>
      </w:r>
      <w:r w:rsidR="00F45A2B">
        <w:t>Fotovoltaická elektrárna</w:t>
      </w:r>
      <w:r w:rsidR="00162CCD">
        <w:t xml:space="preserve"> (FVE)</w:t>
      </w:r>
    </w:p>
    <w:p w14:paraId="78BFAE44" w14:textId="77777777" w:rsidR="00657AA0" w:rsidRDefault="00F14D2D" w:rsidP="00AC3EB3">
      <w:pPr>
        <w:spacing w:before="240" w:after="120"/>
      </w:pPr>
      <w:r w:rsidRPr="007620AC">
        <w:t>PS 01-02</w:t>
      </w:r>
      <w:r w:rsidRPr="00772C10">
        <w:tab/>
      </w:r>
      <w:r>
        <w:t>Systém kontroly, řízení a regulace</w:t>
      </w:r>
    </w:p>
    <w:p w14:paraId="6C8D5F2F" w14:textId="77777777" w:rsidR="00162CCD" w:rsidRDefault="00162CCD" w:rsidP="00AC3EB3">
      <w:pPr>
        <w:spacing w:before="240" w:after="120"/>
      </w:pPr>
      <w:r>
        <w:t>PS 01-0</w:t>
      </w:r>
      <w:r w:rsidR="00657AA0">
        <w:t>3</w:t>
      </w:r>
      <w:r>
        <w:tab/>
        <w:t>Úprava hromosvodu</w:t>
      </w:r>
    </w:p>
    <w:p w14:paraId="06899147" w14:textId="77777777" w:rsidR="00657AA0" w:rsidRDefault="00657AA0" w:rsidP="00AC3EB3">
      <w:pPr>
        <w:spacing w:before="240" w:after="120"/>
      </w:pPr>
      <w:r>
        <w:t>SO 01-01</w:t>
      </w:r>
      <w:r>
        <w:tab/>
        <w:t>Stavební úpravy</w:t>
      </w:r>
    </w:p>
    <w:p w14:paraId="6697065D" w14:textId="77777777" w:rsidR="00F45A2B" w:rsidRPr="00E75227" w:rsidRDefault="00F45A2B" w:rsidP="00AC3EB3">
      <w:pPr>
        <w:spacing w:before="240" w:after="120"/>
      </w:pPr>
      <w:r>
        <w:t>SO 98-98</w:t>
      </w:r>
      <w:r>
        <w:tab/>
        <w:t>Všeobecný objekt</w:t>
      </w:r>
    </w:p>
    <w:p w14:paraId="78BC6CFC" w14:textId="77777777" w:rsidR="00615016" w:rsidRDefault="00615016" w:rsidP="00D93A35"/>
    <w:p w14:paraId="6FADFE9F" w14:textId="77777777" w:rsidR="00D93A35" w:rsidRDefault="00D93A35" w:rsidP="00D93A35">
      <w:pPr>
        <w:pStyle w:val="Nadpis2"/>
      </w:pPr>
      <w:r>
        <w:t>5)</w:t>
      </w:r>
      <w:r>
        <w:tab/>
        <w:t xml:space="preserve">Situační schéma </w:t>
      </w:r>
      <w:r w:rsidR="00F45A2B">
        <w:t>umístění FVE</w:t>
      </w:r>
    </w:p>
    <w:p w14:paraId="010E1C5E" w14:textId="78C09F05" w:rsidR="009D67EC" w:rsidRDefault="00041B2F" w:rsidP="009D67EC">
      <w:r>
        <w:rPr>
          <w:noProof/>
        </w:rPr>
        <mc:AlternateContent>
          <mc:Choice Requires="wpi">
            <w:drawing>
              <wp:anchor distT="0" distB="0" distL="114300" distR="114300" simplePos="0" relativeHeight="251660288" behindDoc="0" locked="0" layoutInCell="1" allowOverlap="1" wp14:anchorId="10A181AC" wp14:editId="17047458">
                <wp:simplePos x="0" y="0"/>
                <wp:positionH relativeFrom="column">
                  <wp:posOffset>11137560</wp:posOffset>
                </wp:positionH>
                <wp:positionV relativeFrom="paragraph">
                  <wp:posOffset>434795</wp:posOffset>
                </wp:positionV>
                <wp:extent cx="34920" cy="89280"/>
                <wp:effectExtent l="38100" t="38100" r="41910" b="44450"/>
                <wp:wrapNone/>
                <wp:docPr id="21" name="Rukopis 21"/>
                <wp:cNvGraphicFramePr/>
                <a:graphic xmlns:a="http://schemas.openxmlformats.org/drawingml/2006/main">
                  <a:graphicData uri="http://schemas.microsoft.com/office/word/2010/wordprocessingInk">
                    <w14:contentPart bwMode="auto" r:id="rId15">
                      <w14:nvContentPartPr>
                        <w14:cNvContentPartPr/>
                      </w14:nvContentPartPr>
                      <w14:xfrm>
                        <a:off x="0" y="0"/>
                        <a:ext cx="34920" cy="89280"/>
                      </w14:xfrm>
                    </w14:contentPart>
                  </a:graphicData>
                </a:graphic>
              </wp:anchor>
            </w:drawing>
          </mc:Choice>
          <mc:Fallback>
            <w:pict>
              <v:shapetype w14:anchorId="78F716D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ukopis 21" o:spid="_x0000_s1026" type="#_x0000_t75" style="position:absolute;margin-left:876.25pt;margin-top:33.55pt;width:4.2pt;height:8.4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">
                <v:imagedata r:id="rId16" o:title=""/>
              </v:shape>
            </w:pict>
          </mc:Fallback>
        </mc:AlternateContent>
      </w:r>
    </w:p>
    <w:p w14:paraId="0E2B672F" w14:textId="5FCE4A30" w:rsidR="009D67EC" w:rsidRDefault="00041B2F" w:rsidP="00D93A35">
      <w:r>
        <w:rPr>
          <w:noProof/>
        </w:rPr>
        <mc:AlternateContent>
          <mc:Choice Requires="wpi">
            <w:drawing>
              <wp:anchor distT="0" distB="0" distL="114300" distR="114300" simplePos="0" relativeHeight="251661312" behindDoc="0" locked="0" layoutInCell="1" allowOverlap="1" wp14:anchorId="7B5A4590" wp14:editId="627D0E0B">
                <wp:simplePos x="0" y="0"/>
                <wp:positionH relativeFrom="column">
                  <wp:posOffset>4305120</wp:posOffset>
                </wp:positionH>
                <wp:positionV relativeFrom="paragraph">
                  <wp:posOffset>824520</wp:posOffset>
                </wp:positionV>
                <wp:extent cx="360" cy="360"/>
                <wp:effectExtent l="38100" t="38100" r="57150" b="57150"/>
                <wp:wrapNone/>
                <wp:docPr id="22" name="Rukopis 22"/>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w:pict>
              <v:shape w14:anchorId="0C0DD2DE" id="Rukopis 22" o:spid="_x0000_s1026" type="#_x0000_t75" style="position:absolute;margin-left:338.3pt;margin-top:64.2pt;width:1.45pt;height:1.4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">
                <v:imagedata r:id="rId18" o:title=""/>
              </v:shape>
            </w:pict>
          </mc:Fallback>
        </mc:AlternateContent>
      </w:r>
      <w:r>
        <w:rPr>
          <w:noProof/>
        </w:rPr>
        <w:drawing>
          <wp:inline distT="0" distB="0" distL="0" distR="0" wp14:anchorId="23941C30" wp14:editId="5156953F">
            <wp:extent cx="5017273" cy="2663663"/>
            <wp:effectExtent l="0" t="0" r="0" b="3810"/>
            <wp:docPr id="14" name="Obrázek 14"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4" descr="Obsah obrázku text&#10;&#10;Popis byl vytvořen automaticky"/>
                    <pic:cNvPicPr/>
                  </pic:nvPicPr>
                  <pic:blipFill rotWithShape="1">
                    <a:blip r:embed="rId19">
                      <a:extLst>
                        <a:ext uri="{28A0092B-C50C-407E-A947-70E740481C1C}">
                          <a14:useLocalDpi xmlns:a14="http://schemas.microsoft.com/office/drawing/2010/main" val="0"/>
                        </a:ext>
                      </a:extLst>
                    </a:blip>
                    <a:srcRect l="10304" t="39187" r="43140" b="13038"/>
                    <a:stretch/>
                  </pic:blipFill>
                  <pic:spPr bwMode="auto">
                    <a:xfrm>
                      <a:off x="0" y="0"/>
                      <a:ext cx="5085852" cy="2700071"/>
                    </a:xfrm>
                    <a:prstGeom prst="rect">
                      <a:avLst/>
                    </a:prstGeom>
                    <a:ln>
                      <a:noFill/>
                    </a:ln>
                    <a:extLst>
                      <a:ext uri="{53640926-AAD7-44D8-BBD7-CCE9431645EC}">
                        <a14:shadowObscured xmlns:a14="http://schemas.microsoft.com/office/drawing/2010/main"/>
                      </a:ext>
                    </a:extLst>
                  </pic:spPr>
                </pic:pic>
              </a:graphicData>
            </a:graphic>
          </wp:inline>
        </w:drawing>
      </w:r>
    </w:p>
    <w:p w14:paraId="0801075B" w14:textId="42A769E1" w:rsidR="002C23B8" w:rsidRDefault="00F5439E" w:rsidP="00D93A35">
      <w:r>
        <w:rPr>
          <w:noProof/>
        </w:rPr>
        <mc:AlternateContent>
          <mc:Choice Requires="wps">
            <w:drawing>
              <wp:anchor distT="0" distB="0" distL="114300" distR="114300" simplePos="0" relativeHeight="251666432" behindDoc="0" locked="0" layoutInCell="1" allowOverlap="1" wp14:anchorId="3E3CA879" wp14:editId="01466F18">
                <wp:simplePos x="0" y="0"/>
                <wp:positionH relativeFrom="column">
                  <wp:posOffset>1825515</wp:posOffset>
                </wp:positionH>
                <wp:positionV relativeFrom="paragraph">
                  <wp:posOffset>507586</wp:posOffset>
                </wp:positionV>
                <wp:extent cx="723569" cy="237297"/>
                <wp:effectExtent l="0" t="0" r="19685" b="10795"/>
                <wp:wrapNone/>
                <wp:docPr id="17" name="Textové pole 17"/>
                <wp:cNvGraphicFramePr/>
                <a:graphic xmlns:a="http://schemas.openxmlformats.org/drawingml/2006/main">
                  <a:graphicData uri="http://schemas.microsoft.com/office/word/2010/wordprocessingShape">
                    <wps:wsp>
                      <wps:cNvSpPr txBox="1"/>
                      <wps:spPr>
                        <a:xfrm>
                          <a:off x="0" y="0"/>
                          <a:ext cx="723569" cy="237297"/>
                        </a:xfrm>
                        <a:prstGeom prst="rect">
                          <a:avLst/>
                        </a:prstGeom>
                        <a:solidFill>
                          <a:schemeClr val="lt1"/>
                        </a:solidFill>
                        <a:ln w="6350">
                          <a:solidFill>
                            <a:prstClr val="black"/>
                          </a:solidFill>
                        </a:ln>
                      </wps:spPr>
                      <wps:txbx>
                        <w:txbxContent>
                          <w:p w14:paraId="3FB9AC2C" w14:textId="73FC4A7C" w:rsidR="00F5439E" w:rsidRPr="00F5439E" w:rsidRDefault="00F5439E">
                            <w:r w:rsidRPr="005E18C7">
                              <w:t>24,63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3CA879" id="_x0000_t202" coordsize="21600,21600" o:spt="202" path="m,l,21600r21600,l21600,xe">
                <v:stroke joinstyle="miter"/>
                <v:path gradientshapeok="t" o:connecttype="rect"/>
              </v:shapetype>
              <v:shape id="Textové pole 17" o:spid="_x0000_s1026" type="#_x0000_t202" style="position:absolute;margin-left:143.75pt;margin-top:39.95pt;width:56.95pt;height:18.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" fillcolor="white [3201]" strokeweight=".5pt">
                <v:textbox>
                  <w:txbxContent>
                    <w:p w14:paraId="3FB9AC2C" w14:textId="73FC4A7C" w:rsidR="00F5439E" w:rsidRPr="00F5439E" w:rsidRDefault="00F5439E">
                      <w:r w:rsidRPr="005E18C7">
                        <w:t>24,63 m</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1380BF31" wp14:editId="3ECA7708">
                <wp:simplePos x="0" y="0"/>
                <wp:positionH relativeFrom="column">
                  <wp:posOffset>2532185</wp:posOffset>
                </wp:positionH>
                <wp:positionV relativeFrom="paragraph">
                  <wp:posOffset>1373394</wp:posOffset>
                </wp:positionV>
                <wp:extent cx="636104" cy="270344"/>
                <wp:effectExtent l="19050" t="38100" r="31115" b="34925"/>
                <wp:wrapNone/>
                <wp:docPr id="20" name="Textové pole 20"/>
                <wp:cNvGraphicFramePr/>
                <a:graphic xmlns:a="http://schemas.openxmlformats.org/drawingml/2006/main">
                  <a:graphicData uri="http://schemas.microsoft.com/office/word/2010/wordprocessingShape">
                    <wps:wsp>
                      <wps:cNvSpPr txBox="1"/>
                      <wps:spPr>
                        <a:xfrm rot="21423269">
                          <a:off x="0" y="0"/>
                          <a:ext cx="636104" cy="270344"/>
                        </a:xfrm>
                        <a:prstGeom prst="rect">
                          <a:avLst/>
                        </a:prstGeom>
                        <a:solidFill>
                          <a:schemeClr val="lt1"/>
                        </a:solidFill>
                        <a:ln w="6350">
                          <a:solidFill>
                            <a:prstClr val="black"/>
                          </a:solidFill>
                        </a:ln>
                      </wps:spPr>
                      <wps:txbx>
                        <w:txbxContent>
                          <w:p w14:paraId="2E915CAA" w14:textId="26782DD2" w:rsidR="00F5439E" w:rsidRDefault="00F5439E">
                            <w:r>
                              <w:t>6,63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80BF31" id="Textové pole 20" o:spid="_x0000_s1027" type="#_x0000_t202" style="position:absolute;margin-left:199.4pt;margin-top:108.15pt;width:50.1pt;height:21.3pt;rotation:-193037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" fillcolor="white [3201]" strokeweight=".5pt">
                <v:textbox>
                  <w:txbxContent>
                    <w:p w14:paraId="2E915CAA" w14:textId="26782DD2" w:rsidR="00F5439E" w:rsidRDefault="00F5439E">
                      <w:r>
                        <w:t>6,63 m</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2426835E" wp14:editId="0EC03854">
                <wp:simplePos x="0" y="0"/>
                <wp:positionH relativeFrom="column">
                  <wp:posOffset>2700089</wp:posOffset>
                </wp:positionH>
                <wp:positionV relativeFrom="paragraph">
                  <wp:posOffset>969217</wp:posOffset>
                </wp:positionV>
                <wp:extent cx="914400" cy="262393"/>
                <wp:effectExtent l="53022" t="23178" r="46673" b="27622"/>
                <wp:wrapNone/>
                <wp:docPr id="19" name="Textové pole 19"/>
                <wp:cNvGraphicFramePr/>
                <a:graphic xmlns:a="http://schemas.openxmlformats.org/drawingml/2006/main">
                  <a:graphicData uri="http://schemas.microsoft.com/office/word/2010/wordprocessingShape">
                    <wps:wsp>
                      <wps:cNvSpPr txBox="1"/>
                      <wps:spPr>
                        <a:xfrm rot="5127229">
                          <a:off x="0" y="0"/>
                          <a:ext cx="914400" cy="262393"/>
                        </a:xfrm>
                        <a:prstGeom prst="rect">
                          <a:avLst/>
                        </a:prstGeom>
                        <a:solidFill>
                          <a:schemeClr val="lt1"/>
                        </a:solidFill>
                        <a:ln w="6350">
                          <a:solidFill>
                            <a:prstClr val="black"/>
                          </a:solidFill>
                        </a:ln>
                      </wps:spPr>
                      <wps:txbx>
                        <w:txbxContent>
                          <w:p w14:paraId="37308AA6" w14:textId="12D59D5F" w:rsidR="00F5439E" w:rsidRDefault="00F5439E">
                            <w:r>
                              <w:t>24,66 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26835E" id="Textové pole 19" o:spid="_x0000_s1028" type="#_x0000_t202" style="position:absolute;margin-left:212.6pt;margin-top:76.3pt;width:1in;height:20.65pt;rotation:5600301fd;z-index:2516684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" fillcolor="white [3201]" strokeweight=".5pt">
                <v:textbox>
                  <w:txbxContent>
                    <w:p w14:paraId="37308AA6" w14:textId="12D59D5F" w:rsidR="00F5439E" w:rsidRDefault="00F5439E">
                      <w:r>
                        <w:t>24,66 m</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78697596" wp14:editId="79C28065">
                <wp:simplePos x="0" y="0"/>
                <wp:positionH relativeFrom="column">
                  <wp:posOffset>2923347</wp:posOffset>
                </wp:positionH>
                <wp:positionV relativeFrom="paragraph">
                  <wp:posOffset>746401</wp:posOffset>
                </wp:positionV>
                <wp:extent cx="47708" cy="540688"/>
                <wp:effectExtent l="38100" t="38100" r="66675" b="50165"/>
                <wp:wrapNone/>
                <wp:docPr id="10" name="Přímá spojnice se šipkou 10"/>
                <wp:cNvGraphicFramePr/>
                <a:graphic xmlns:a="http://schemas.openxmlformats.org/drawingml/2006/main">
                  <a:graphicData uri="http://schemas.microsoft.com/office/word/2010/wordprocessingShape">
                    <wps:wsp>
                      <wps:cNvCnPr/>
                      <wps:spPr>
                        <a:xfrm>
                          <a:off x="0" y="0"/>
                          <a:ext cx="47708" cy="540688"/>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782D3EA" id="_x0000_t32" coordsize="21600,21600" o:spt="32" o:oned="t" path="m,l21600,21600e" filled="f">
                <v:path arrowok="t" fillok="f" o:connecttype="none"/>
                <o:lock v:ext="edit" shapetype="t"/>
              </v:shapetype>
              <v:shape id="Přímá spojnice se šipkou 10" o:spid="_x0000_s1026" type="#_x0000_t32" style="position:absolute;margin-left:230.2pt;margin-top:58.75pt;width:3.75pt;height:42.5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" strokecolor="#002b59 [3204]" strokeweight=".5pt">
                <v:stroke startarrow="block" endarrow="block" joinstyle="miter"/>
              </v:shape>
            </w:pict>
          </mc:Fallback>
        </mc:AlternateContent>
      </w:r>
      <w:r>
        <w:rPr>
          <w:noProof/>
        </w:rPr>
        <mc:AlternateContent>
          <mc:Choice Requires="wps">
            <w:drawing>
              <wp:anchor distT="0" distB="0" distL="114300" distR="114300" simplePos="0" relativeHeight="251664384" behindDoc="0" locked="0" layoutInCell="1" allowOverlap="1" wp14:anchorId="5504BD13" wp14:editId="0EFEA457">
                <wp:simplePos x="0" y="0"/>
                <wp:positionH relativeFrom="column">
                  <wp:posOffset>2614489</wp:posOffset>
                </wp:positionH>
                <wp:positionV relativeFrom="paragraph">
                  <wp:posOffset>1296670</wp:posOffset>
                </wp:positionV>
                <wp:extent cx="348118" cy="15903"/>
                <wp:effectExtent l="38100" t="76200" r="0" b="98425"/>
                <wp:wrapNone/>
                <wp:docPr id="11" name="Přímá spojnice se šipkou 11"/>
                <wp:cNvGraphicFramePr/>
                <a:graphic xmlns:a="http://schemas.openxmlformats.org/drawingml/2006/main">
                  <a:graphicData uri="http://schemas.microsoft.com/office/word/2010/wordprocessingShape">
                    <wps:wsp>
                      <wps:cNvCnPr/>
                      <wps:spPr>
                        <a:xfrm flipV="1">
                          <a:off x="0" y="0"/>
                          <a:ext cx="348118" cy="15903"/>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26FC07" id="Přímá spojnice se šipkou 11" o:spid="_x0000_s1026" type="#_x0000_t32" style="position:absolute;margin-left:205.85pt;margin-top:102.1pt;width:27.4pt;height:1.25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" strokecolor="#002b59 [3204]" strokeweight=".5pt">
                <v:stroke startarrow="block" endarrow="block" joinstyle="miter"/>
              </v:shape>
            </w:pict>
          </mc:Fallback>
        </mc:AlternateContent>
      </w:r>
      <w:r>
        <w:rPr>
          <w:noProof/>
        </w:rPr>
        <mc:AlternateContent>
          <mc:Choice Requires="wps">
            <w:drawing>
              <wp:anchor distT="0" distB="0" distL="114300" distR="114300" simplePos="0" relativeHeight="251665408" behindDoc="0" locked="0" layoutInCell="1" allowOverlap="1" wp14:anchorId="2FCFB211" wp14:editId="02C04EC5">
                <wp:simplePos x="0" y="0"/>
                <wp:positionH relativeFrom="column">
                  <wp:posOffset>1740259</wp:posOffset>
                </wp:positionH>
                <wp:positionV relativeFrom="paragraph">
                  <wp:posOffset>834225</wp:posOffset>
                </wp:positionV>
                <wp:extent cx="23854" cy="349857"/>
                <wp:effectExtent l="76200" t="38100" r="71755" b="50800"/>
                <wp:wrapNone/>
                <wp:docPr id="16" name="Přímá spojnice se šipkou 16"/>
                <wp:cNvGraphicFramePr/>
                <a:graphic xmlns:a="http://schemas.openxmlformats.org/drawingml/2006/main">
                  <a:graphicData uri="http://schemas.microsoft.com/office/word/2010/wordprocessingShape">
                    <wps:wsp>
                      <wps:cNvCnPr/>
                      <wps:spPr>
                        <a:xfrm>
                          <a:off x="0" y="0"/>
                          <a:ext cx="23854" cy="349857"/>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64E2F8A" id="Přímá spojnice se šipkou 16" o:spid="_x0000_s1026" type="#_x0000_t32" style="position:absolute;margin-left:137.05pt;margin-top:65.7pt;width:1.9pt;height:27.5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" strokecolor="#002b59 [3204]" strokeweight=".5pt">
                <v:stroke startarrow="block" endarrow="block" joinstyle="miter"/>
              </v:shape>
            </w:pict>
          </mc:Fallback>
        </mc:AlternateContent>
      </w:r>
      <w:r>
        <w:rPr>
          <w:noProof/>
        </w:rPr>
        <mc:AlternateContent>
          <mc:Choice Requires="wps">
            <w:drawing>
              <wp:anchor distT="0" distB="0" distL="114300" distR="114300" simplePos="0" relativeHeight="251662336" behindDoc="0" locked="0" layoutInCell="1" allowOverlap="1" wp14:anchorId="23882735" wp14:editId="13C1734C">
                <wp:simplePos x="0" y="0"/>
                <wp:positionH relativeFrom="column">
                  <wp:posOffset>1762318</wp:posOffset>
                </wp:positionH>
                <wp:positionV relativeFrom="paragraph">
                  <wp:posOffset>793750</wp:posOffset>
                </wp:positionV>
                <wp:extent cx="836018" cy="45719"/>
                <wp:effectExtent l="38100" t="57150" r="21590" b="88265"/>
                <wp:wrapNone/>
                <wp:docPr id="8" name="Přímá spojnice se šipkou 8"/>
                <wp:cNvGraphicFramePr/>
                <a:graphic xmlns:a="http://schemas.openxmlformats.org/drawingml/2006/main">
                  <a:graphicData uri="http://schemas.microsoft.com/office/word/2010/wordprocessingShape">
                    <wps:wsp>
                      <wps:cNvCnPr/>
                      <wps:spPr>
                        <a:xfrm flipV="1">
                          <a:off x="0" y="0"/>
                          <a:ext cx="836018" cy="45719"/>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CBF1A8" id="Přímá spojnice se šipkou 8" o:spid="_x0000_s1026" type="#_x0000_t32" style="position:absolute;margin-left:138.75pt;margin-top:62.5pt;width:65.85pt;height:3.6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" strokecolor="#002b59 [3204]" strokeweight=".5pt">
                <v:stroke startarrow="block" endarrow="block" joinstyle="miter"/>
              </v:shape>
            </w:pict>
          </mc:Fallback>
        </mc:AlternateContent>
      </w:r>
      <w:r>
        <w:rPr>
          <w:noProof/>
        </w:rPr>
        <mc:AlternateContent>
          <mc:Choice Requires="wps">
            <w:drawing>
              <wp:anchor distT="0" distB="0" distL="114300" distR="114300" simplePos="0" relativeHeight="251667456" behindDoc="0" locked="0" layoutInCell="1" allowOverlap="1" wp14:anchorId="1E24F2A3" wp14:editId="02BB26DE">
                <wp:simplePos x="0" y="0"/>
                <wp:positionH relativeFrom="column">
                  <wp:posOffset>1085436</wp:posOffset>
                </wp:positionH>
                <wp:positionV relativeFrom="paragraph">
                  <wp:posOffset>1098743</wp:posOffset>
                </wp:positionV>
                <wp:extent cx="914400" cy="254442"/>
                <wp:effectExtent l="0" t="0" r="12700" b="12700"/>
                <wp:wrapNone/>
                <wp:docPr id="18" name="Textové pole 18"/>
                <wp:cNvGraphicFramePr/>
                <a:graphic xmlns:a="http://schemas.openxmlformats.org/drawingml/2006/main">
                  <a:graphicData uri="http://schemas.microsoft.com/office/word/2010/wordprocessingShape">
                    <wps:wsp>
                      <wps:cNvSpPr txBox="1"/>
                      <wps:spPr>
                        <a:xfrm rot="16200000">
                          <a:off x="0" y="0"/>
                          <a:ext cx="914400" cy="254442"/>
                        </a:xfrm>
                        <a:prstGeom prst="rect">
                          <a:avLst/>
                        </a:prstGeom>
                        <a:solidFill>
                          <a:schemeClr val="lt1"/>
                        </a:solidFill>
                        <a:ln w="6350">
                          <a:solidFill>
                            <a:prstClr val="black"/>
                          </a:solidFill>
                        </a:ln>
                      </wps:spPr>
                      <wps:txbx>
                        <w:txbxContent>
                          <w:p w14:paraId="496125BC" w14:textId="27C19EFC" w:rsidR="00F5439E" w:rsidRDefault="00F5439E">
                            <w:r>
                              <w:t>10,23 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24F2A3" id="Textové pole 18" o:spid="_x0000_s1029" type="#_x0000_t202" style="position:absolute;margin-left:85.45pt;margin-top:86.5pt;width:1in;height:20.05pt;rotation:-90;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" fillcolor="white [3201]" strokeweight=".5pt">
                <v:textbox>
                  <w:txbxContent>
                    <w:p w14:paraId="496125BC" w14:textId="27C19EFC" w:rsidR="00F5439E" w:rsidRDefault="00F5439E">
                      <w:r>
                        <w:t>10,23 m</w:t>
                      </w:r>
                    </w:p>
                  </w:txbxContent>
                </v:textbox>
              </v:shape>
            </w:pict>
          </mc:Fallback>
        </mc:AlternateContent>
      </w:r>
      <w:r w:rsidR="002C23B8">
        <w:rPr>
          <w:noProof/>
        </w:rPr>
        <w:drawing>
          <wp:inline distT="0" distB="0" distL="0" distR="0" wp14:anchorId="280AE4F8" wp14:editId="016DA973">
            <wp:extent cx="5033176" cy="2552628"/>
            <wp:effectExtent l="0" t="0" r="0" b="63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pic:cNvPicPr/>
                  </pic:nvPicPr>
                  <pic:blipFill rotWithShape="1">
                    <a:blip r:embed="rId20">
                      <a:extLst>
                        <a:ext uri="{28A0092B-C50C-407E-A947-70E740481C1C}">
                          <a14:useLocalDpi xmlns:a14="http://schemas.microsoft.com/office/drawing/2010/main" val="0"/>
                        </a:ext>
                      </a:extLst>
                    </a:blip>
                    <a:srcRect l="21011" t="20585" r="36255" b="3765"/>
                    <a:stretch/>
                  </pic:blipFill>
                  <pic:spPr bwMode="auto">
                    <a:xfrm>
                      <a:off x="0" y="0"/>
                      <a:ext cx="5117478" cy="2595382"/>
                    </a:xfrm>
                    <a:prstGeom prst="rect">
                      <a:avLst/>
                    </a:prstGeom>
                    <a:ln>
                      <a:noFill/>
                    </a:ln>
                    <a:extLst>
                      <a:ext uri="{53640926-AAD7-44D8-BBD7-CCE9431645EC}">
                        <a14:shadowObscured xmlns:a14="http://schemas.microsoft.com/office/drawing/2010/main"/>
                      </a:ext>
                    </a:extLst>
                  </pic:spPr>
                </pic:pic>
              </a:graphicData>
            </a:graphic>
          </wp:inline>
        </w:drawing>
      </w:r>
    </w:p>
    <w:p w14:paraId="64CA5A82" w14:textId="0E051EDF" w:rsidR="002E1CD9" w:rsidRDefault="00096762" w:rsidP="00D93A35">
      <w:r w:rsidRPr="00096762">
        <w:rPr>
          <w:noProof/>
        </w:rPr>
        <w:lastRenderedPageBreak/>
        <w:t xml:space="preserve"> </w:t>
      </w:r>
      <w:r>
        <w:rPr>
          <w:noProof/>
        </w:rPr>
        <w:drawing>
          <wp:inline distT="0" distB="0" distL="0" distR="0" wp14:anchorId="51AF9B1D" wp14:editId="62B29705">
            <wp:extent cx="5017273" cy="1975870"/>
            <wp:effectExtent l="0" t="0" r="0" b="571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2919" t="15135" r="1949" b="12971"/>
                    <a:stretch/>
                  </pic:blipFill>
                  <pic:spPr bwMode="auto">
                    <a:xfrm>
                      <a:off x="0" y="0"/>
                      <a:ext cx="5102360" cy="2009379"/>
                    </a:xfrm>
                    <a:prstGeom prst="rect">
                      <a:avLst/>
                    </a:prstGeom>
                    <a:ln>
                      <a:noFill/>
                    </a:ln>
                    <a:extLst>
                      <a:ext uri="{53640926-AAD7-44D8-BBD7-CCE9431645EC}">
                        <a14:shadowObscured xmlns:a14="http://schemas.microsoft.com/office/drawing/2010/main"/>
                      </a:ext>
                    </a:extLst>
                  </pic:spPr>
                </pic:pic>
              </a:graphicData>
            </a:graphic>
          </wp:inline>
        </w:drawing>
      </w:r>
    </w:p>
    <w:p w14:paraId="41FF1544" w14:textId="1E11D647" w:rsidR="002E1CD9" w:rsidRDefault="002E1CD9" w:rsidP="00D93A35">
      <w:r w:rsidRPr="00C50DE8">
        <w:t xml:space="preserve">Pozemek parcelní číslo st. </w:t>
      </w:r>
      <w:r w:rsidR="006C10E0" w:rsidRPr="00C50DE8">
        <w:t>4306</w:t>
      </w:r>
      <w:r w:rsidR="006C10E0" w:rsidRPr="00C50DE8" w:rsidDel="006C10E0">
        <w:t xml:space="preserve"> </w:t>
      </w:r>
      <w:r w:rsidRPr="00C50DE8">
        <w:t>ve vlastnictví české republiky. Právo hospodařit s majetkem státu: Správa železnic, státní organizace, Dlážděná 1003/7, Praha 1</w:t>
      </w:r>
      <w:r w:rsidR="00E76157" w:rsidRPr="00C50DE8">
        <w:t>. Druh pozemku: zastavěná plocha a nádvoří.</w:t>
      </w:r>
    </w:p>
    <w:p w14:paraId="2B187870" w14:textId="77777777" w:rsidR="00D93A35" w:rsidRDefault="00D93A35" w:rsidP="00D93A35">
      <w:pPr>
        <w:pStyle w:val="Nadpis2"/>
      </w:pPr>
      <w:r>
        <w:t>6)</w:t>
      </w:r>
      <w:r>
        <w:tab/>
        <w:t>Územně technické podmínky</w:t>
      </w:r>
    </w:p>
    <w:p w14:paraId="64D13A60" w14:textId="77777777" w:rsidR="00D93A35" w:rsidRPr="00F629E7" w:rsidRDefault="00D93A35" w:rsidP="00254282">
      <w:pPr>
        <w:spacing w:after="0"/>
      </w:pPr>
    </w:p>
    <w:p w14:paraId="49B95EF9" w14:textId="62730259" w:rsidR="00D21BD5" w:rsidRDefault="00D93A35" w:rsidP="00D93A35">
      <w:pPr>
        <w:jc w:val="both"/>
      </w:pPr>
      <w:r w:rsidRPr="00B87E34">
        <w:t xml:space="preserve">V rámci </w:t>
      </w:r>
      <w:r w:rsidR="00AC3EB3">
        <w:t>stavby „</w:t>
      </w:r>
      <w:r w:rsidR="006C10E0" w:rsidRPr="006C10E0">
        <w:t xml:space="preserve">Výstavba nových fotovoltaických zdrojů v lokalitě Ústí nad Labem, </w:t>
      </w:r>
      <w:r w:rsidR="00C50DE8" w:rsidRPr="00C50DE8">
        <w:t>trafostanice</w:t>
      </w:r>
      <w:r w:rsidR="00AC3EB3">
        <w:t>“</w:t>
      </w:r>
      <w:r w:rsidR="009113A1" w:rsidRPr="001E46A9">
        <w:rPr>
          <w:rFonts w:eastAsia="Times New Roman" w:cs="Arial"/>
          <w:lang w:eastAsia="cs-CZ"/>
        </w:rPr>
        <w:t xml:space="preserve"> </w:t>
      </w:r>
      <w:r w:rsidR="00AC3EB3">
        <w:t>bude</w:t>
      </w:r>
      <w:r w:rsidR="00AC3EB3" w:rsidRPr="00D93A28">
        <w:t xml:space="preserve"> provedena výstavba</w:t>
      </w:r>
      <w:r w:rsidR="00F45A2B">
        <w:t xml:space="preserve"> nové fotovoltaické elektrárny</w:t>
      </w:r>
      <w:r w:rsidR="00AC3EB3" w:rsidRPr="00D93A28">
        <w:t xml:space="preserve">. </w:t>
      </w:r>
    </w:p>
    <w:p w14:paraId="677D5816" w14:textId="77777777" w:rsidR="002749D3" w:rsidRDefault="00AC3EB3" w:rsidP="00D93A35">
      <w:pPr>
        <w:jc w:val="both"/>
      </w:pPr>
      <w:r w:rsidRPr="00D93A28">
        <w:t>Stavební</w:t>
      </w:r>
      <w:r w:rsidRPr="00B87E34">
        <w:t xml:space="preserve"> práce </w:t>
      </w:r>
      <w:r w:rsidR="00F45A2B">
        <w:t>ne</w:t>
      </w:r>
      <w:r w:rsidRPr="00B87E34">
        <w:t>proběhnou v prostoru provozované dráhy. Veškeré práce nebudou mít vliv na okolní</w:t>
      </w:r>
      <w:r>
        <w:t xml:space="preserve"> prostředí</w:t>
      </w:r>
      <w:r w:rsidR="00D93A35" w:rsidRPr="00B87E34">
        <w:t xml:space="preserve">. </w:t>
      </w:r>
    </w:p>
    <w:p w14:paraId="4EA937D5" w14:textId="77777777" w:rsidR="00D93A35" w:rsidRPr="00B87E34" w:rsidRDefault="00D93A35" w:rsidP="00D93A35">
      <w:pPr>
        <w:jc w:val="both"/>
      </w:pPr>
      <w:r w:rsidRPr="00B87E34">
        <w:t>Stavba neovlivní rozhodujícím způsobem životní prostředí v nejbližším okolí.</w:t>
      </w:r>
    </w:p>
    <w:p w14:paraId="4CCFB92D" w14:textId="77777777" w:rsidR="009D67EC" w:rsidRDefault="00D93A35" w:rsidP="00D93A35">
      <w:pPr>
        <w:autoSpaceDE w:val="0"/>
        <w:autoSpaceDN w:val="0"/>
        <w:adjustRightInd w:val="0"/>
        <w:jc w:val="both"/>
      </w:pPr>
      <w:r w:rsidRPr="00B87E34">
        <w:t xml:space="preserve">Vlastní stavba bude realizována v rozsahu pozemků se způsobem </w:t>
      </w:r>
      <w:r w:rsidRPr="007620AC">
        <w:t xml:space="preserve">využití </w:t>
      </w:r>
      <w:r w:rsidR="00CD5DE4" w:rsidRPr="00C50DE8">
        <w:t>zastavěná plocha a nádvoří.</w:t>
      </w:r>
    </w:p>
    <w:p w14:paraId="6037AFBB" w14:textId="77777777" w:rsidR="00D93A35" w:rsidRDefault="00D93A35" w:rsidP="00D93A35">
      <w:pPr>
        <w:pStyle w:val="Nadpis2"/>
      </w:pPr>
      <w:r>
        <w:t>7</w:t>
      </w:r>
      <w:r w:rsidRPr="00331635">
        <w:t>)</w:t>
      </w:r>
      <w:r w:rsidRPr="00331635">
        <w:tab/>
      </w:r>
      <w:r w:rsidRPr="00BE5D5D">
        <w:t>Odhad investičních nákladů včetně jeho zdůvodnění</w:t>
      </w:r>
    </w:p>
    <w:p w14:paraId="535D77B8" w14:textId="77777777" w:rsidR="00D93A35" w:rsidRPr="00F629E7" w:rsidRDefault="00D93A35" w:rsidP="00254282">
      <w:pPr>
        <w:spacing w:after="0"/>
      </w:pPr>
    </w:p>
    <w:p w14:paraId="43C69F11" w14:textId="77777777" w:rsidR="007D7A8F" w:rsidRDefault="00AC3EB3" w:rsidP="007D7A8F">
      <w:pPr>
        <w:jc w:val="both"/>
      </w:pPr>
      <w:r w:rsidRPr="00D97071">
        <w:t xml:space="preserve">Celkové investiční náklady byly odhadnuty na základě </w:t>
      </w:r>
      <w:r w:rsidR="008C018E">
        <w:t xml:space="preserve">staveb obdobného charakteru a propočtu výkonu FVE násobený kalkulační cenou za 1 </w:t>
      </w:r>
      <w:proofErr w:type="spellStart"/>
      <w:r w:rsidR="008C018E">
        <w:t>kWp</w:t>
      </w:r>
      <w:proofErr w:type="spellEnd"/>
      <w:r w:rsidR="008C018E">
        <w:t>.</w:t>
      </w:r>
    </w:p>
    <w:p w14:paraId="35D1251F" w14:textId="77777777" w:rsidR="00794AF8" w:rsidRDefault="00794AF8" w:rsidP="00794AF8">
      <w:pPr>
        <w:jc w:val="both"/>
        <w:rPr>
          <w:b/>
        </w:rPr>
      </w:pPr>
      <w:r w:rsidRPr="00D3286A">
        <w:rPr>
          <w:b/>
        </w:rPr>
        <w:t xml:space="preserve">Celkové investiční náklady jsou ve smíšené CU </w:t>
      </w:r>
      <w:proofErr w:type="gramStart"/>
      <w:r w:rsidRPr="00D3286A">
        <w:rPr>
          <w:b/>
        </w:rPr>
        <w:t>202</w:t>
      </w:r>
      <w:r w:rsidR="00CD5DE4">
        <w:rPr>
          <w:b/>
        </w:rPr>
        <w:t xml:space="preserve">2 </w:t>
      </w:r>
      <w:r w:rsidR="00460DB7">
        <w:rPr>
          <w:b/>
        </w:rPr>
        <w:t>–</w:t>
      </w:r>
      <w:r w:rsidRPr="00D3286A">
        <w:rPr>
          <w:b/>
        </w:rPr>
        <w:t xml:space="preserve"> 202</w:t>
      </w:r>
      <w:r w:rsidR="00CD5DE4">
        <w:rPr>
          <w:b/>
        </w:rPr>
        <w:t>4</w:t>
      </w:r>
      <w:proofErr w:type="gramEnd"/>
    </w:p>
    <w:tbl>
      <w:tblPr>
        <w:tblW w:w="6800" w:type="dxa"/>
        <w:tblCellMar>
          <w:left w:w="70" w:type="dxa"/>
          <w:right w:w="70" w:type="dxa"/>
        </w:tblCellMar>
        <w:tblLook w:val="04A0" w:firstRow="1" w:lastRow="0" w:firstColumn="1" w:lastColumn="0" w:noHBand="0" w:noVBand="1"/>
      </w:tblPr>
      <w:tblGrid>
        <w:gridCol w:w="5080"/>
        <w:gridCol w:w="1720"/>
      </w:tblGrid>
      <w:tr w:rsidR="00657AA0" w:rsidRPr="00657AA0" w14:paraId="1E19DE23" w14:textId="77777777" w:rsidTr="00657AA0">
        <w:trPr>
          <w:trHeight w:val="456"/>
        </w:trPr>
        <w:tc>
          <w:tcPr>
            <w:tcW w:w="5080" w:type="dxa"/>
            <w:vMerge w:val="restart"/>
            <w:tcBorders>
              <w:top w:val="single" w:sz="8" w:space="0" w:color="auto"/>
              <w:left w:val="single" w:sz="8" w:space="0" w:color="auto"/>
              <w:bottom w:val="double" w:sz="6" w:space="0" w:color="000000"/>
              <w:right w:val="single" w:sz="8" w:space="0" w:color="auto"/>
            </w:tcBorders>
            <w:shd w:val="clear" w:color="000000" w:fill="D9D9D9"/>
            <w:vAlign w:val="center"/>
            <w:hideMark/>
          </w:tcPr>
          <w:p w14:paraId="3389D6DA" w14:textId="77777777" w:rsidR="00657AA0" w:rsidRPr="00657AA0" w:rsidRDefault="00657AA0" w:rsidP="00657AA0">
            <w:pPr>
              <w:spacing w:after="0" w:line="240" w:lineRule="auto"/>
              <w:rPr>
                <w:rFonts w:ascii="Verdana" w:eastAsia="Times New Roman" w:hAnsi="Verdana" w:cs="Times New Roman"/>
                <w:b/>
                <w:bCs/>
                <w:i/>
                <w:iCs/>
                <w:color w:val="000000"/>
                <w:lang w:eastAsia="cs-CZ"/>
              </w:rPr>
            </w:pPr>
            <w:r w:rsidRPr="00657AA0">
              <w:rPr>
                <w:rFonts w:ascii="Verdana" w:eastAsia="Times New Roman" w:hAnsi="Verdana" w:cs="Times New Roman"/>
                <w:b/>
                <w:bCs/>
                <w:i/>
                <w:iCs/>
                <w:color w:val="000000"/>
                <w:lang w:eastAsia="cs-CZ"/>
              </w:rPr>
              <w:t>Zařazení nákladů</w:t>
            </w:r>
          </w:p>
        </w:tc>
        <w:tc>
          <w:tcPr>
            <w:tcW w:w="1720" w:type="dxa"/>
            <w:tcBorders>
              <w:top w:val="single" w:sz="8" w:space="0" w:color="auto"/>
              <w:left w:val="nil"/>
              <w:bottom w:val="nil"/>
              <w:right w:val="single" w:sz="8" w:space="0" w:color="auto"/>
            </w:tcBorders>
            <w:shd w:val="clear" w:color="000000" w:fill="D9D9D9"/>
            <w:vAlign w:val="center"/>
            <w:hideMark/>
          </w:tcPr>
          <w:p w14:paraId="4A0432B3" w14:textId="77777777" w:rsidR="00657AA0" w:rsidRPr="00657AA0" w:rsidRDefault="00657AA0" w:rsidP="00657AA0">
            <w:pPr>
              <w:spacing w:after="0" w:line="240" w:lineRule="auto"/>
              <w:jc w:val="center"/>
              <w:rPr>
                <w:rFonts w:ascii="Verdana" w:eastAsia="Times New Roman" w:hAnsi="Verdana" w:cs="Times New Roman"/>
                <w:b/>
                <w:bCs/>
                <w:i/>
                <w:iCs/>
                <w:color w:val="000000"/>
                <w:lang w:eastAsia="cs-CZ"/>
              </w:rPr>
            </w:pPr>
            <w:r w:rsidRPr="00657AA0">
              <w:rPr>
                <w:rFonts w:ascii="Verdana" w:eastAsia="Times New Roman" w:hAnsi="Verdana" w:cs="Times New Roman"/>
                <w:b/>
                <w:bCs/>
                <w:i/>
                <w:iCs/>
                <w:color w:val="000000"/>
                <w:lang w:eastAsia="cs-CZ"/>
              </w:rPr>
              <w:t>Celkové náklady</w:t>
            </w:r>
          </w:p>
        </w:tc>
      </w:tr>
      <w:tr w:rsidR="00657AA0" w:rsidRPr="00657AA0" w14:paraId="5D70419A" w14:textId="77777777" w:rsidTr="00657AA0">
        <w:trPr>
          <w:trHeight w:val="252"/>
        </w:trPr>
        <w:tc>
          <w:tcPr>
            <w:tcW w:w="5080" w:type="dxa"/>
            <w:vMerge/>
            <w:tcBorders>
              <w:top w:val="single" w:sz="8" w:space="0" w:color="auto"/>
              <w:left w:val="single" w:sz="8" w:space="0" w:color="auto"/>
              <w:bottom w:val="double" w:sz="6" w:space="0" w:color="000000"/>
              <w:right w:val="single" w:sz="8" w:space="0" w:color="auto"/>
            </w:tcBorders>
            <w:vAlign w:val="center"/>
            <w:hideMark/>
          </w:tcPr>
          <w:p w14:paraId="616BA7C6" w14:textId="77777777" w:rsidR="00657AA0" w:rsidRPr="00657AA0" w:rsidRDefault="00657AA0" w:rsidP="00657AA0">
            <w:pPr>
              <w:spacing w:after="0" w:line="240" w:lineRule="auto"/>
              <w:rPr>
                <w:rFonts w:ascii="Verdana" w:eastAsia="Times New Roman" w:hAnsi="Verdana" w:cs="Times New Roman"/>
                <w:b/>
                <w:bCs/>
                <w:i/>
                <w:iCs/>
                <w:color w:val="000000"/>
                <w:lang w:eastAsia="cs-CZ"/>
              </w:rPr>
            </w:pPr>
          </w:p>
        </w:tc>
        <w:tc>
          <w:tcPr>
            <w:tcW w:w="1720" w:type="dxa"/>
            <w:tcBorders>
              <w:top w:val="nil"/>
              <w:left w:val="nil"/>
              <w:bottom w:val="nil"/>
              <w:right w:val="single" w:sz="8" w:space="0" w:color="auto"/>
            </w:tcBorders>
            <w:shd w:val="clear" w:color="000000" w:fill="D9D9D9"/>
            <w:hideMark/>
          </w:tcPr>
          <w:p w14:paraId="7A104692" w14:textId="77777777" w:rsidR="00657AA0" w:rsidRPr="00657AA0" w:rsidRDefault="00657AA0" w:rsidP="00657AA0">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 </w:t>
            </w:r>
          </w:p>
        </w:tc>
      </w:tr>
      <w:tr w:rsidR="00657AA0" w:rsidRPr="00657AA0" w14:paraId="35669CCD" w14:textId="77777777" w:rsidTr="00657AA0">
        <w:trPr>
          <w:trHeight w:val="270"/>
        </w:trPr>
        <w:tc>
          <w:tcPr>
            <w:tcW w:w="5080" w:type="dxa"/>
            <w:vMerge/>
            <w:tcBorders>
              <w:top w:val="single" w:sz="8" w:space="0" w:color="auto"/>
              <w:left w:val="single" w:sz="8" w:space="0" w:color="auto"/>
              <w:bottom w:val="double" w:sz="6" w:space="0" w:color="000000"/>
              <w:right w:val="single" w:sz="8" w:space="0" w:color="auto"/>
            </w:tcBorders>
            <w:vAlign w:val="center"/>
            <w:hideMark/>
          </w:tcPr>
          <w:p w14:paraId="3691A6CF" w14:textId="77777777" w:rsidR="00657AA0" w:rsidRPr="00657AA0" w:rsidRDefault="00657AA0" w:rsidP="00657AA0">
            <w:pPr>
              <w:spacing w:after="0" w:line="240" w:lineRule="auto"/>
              <w:rPr>
                <w:rFonts w:ascii="Verdana" w:eastAsia="Times New Roman" w:hAnsi="Verdana" w:cs="Times New Roman"/>
                <w:b/>
                <w:bCs/>
                <w:i/>
                <w:iCs/>
                <w:color w:val="000000"/>
                <w:lang w:eastAsia="cs-CZ"/>
              </w:rPr>
            </w:pPr>
          </w:p>
        </w:tc>
        <w:tc>
          <w:tcPr>
            <w:tcW w:w="1720" w:type="dxa"/>
            <w:tcBorders>
              <w:top w:val="nil"/>
              <w:left w:val="nil"/>
              <w:bottom w:val="double" w:sz="6" w:space="0" w:color="auto"/>
              <w:right w:val="single" w:sz="8" w:space="0" w:color="auto"/>
            </w:tcBorders>
            <w:shd w:val="clear" w:color="000000" w:fill="D9D9D9"/>
            <w:vAlign w:val="center"/>
            <w:hideMark/>
          </w:tcPr>
          <w:p w14:paraId="0CB92254" w14:textId="77777777" w:rsidR="00657AA0" w:rsidRPr="00657AA0" w:rsidRDefault="00657AA0" w:rsidP="00657AA0">
            <w:pPr>
              <w:spacing w:after="0" w:line="240" w:lineRule="auto"/>
              <w:jc w:val="center"/>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 Kč ]</w:t>
            </w:r>
          </w:p>
        </w:tc>
      </w:tr>
      <w:tr w:rsidR="00772C10" w:rsidRPr="00657AA0" w14:paraId="6708CC18" w14:textId="77777777" w:rsidTr="00772C10">
        <w:trPr>
          <w:trHeight w:val="285"/>
        </w:trPr>
        <w:tc>
          <w:tcPr>
            <w:tcW w:w="5080" w:type="dxa"/>
            <w:tcBorders>
              <w:top w:val="nil"/>
              <w:left w:val="single" w:sz="8" w:space="0" w:color="auto"/>
              <w:bottom w:val="single" w:sz="8" w:space="0" w:color="auto"/>
              <w:right w:val="nil"/>
            </w:tcBorders>
            <w:shd w:val="clear" w:color="000000" w:fill="FFFFFF"/>
            <w:vAlign w:val="center"/>
            <w:hideMark/>
          </w:tcPr>
          <w:p w14:paraId="3C9A255C" w14:textId="77777777" w:rsidR="00772C10" w:rsidRPr="00657AA0" w:rsidRDefault="00772C10" w:rsidP="00772C10">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1. Poplatky za plány/stavební projekt</w:t>
            </w:r>
          </w:p>
        </w:tc>
        <w:tc>
          <w:tcPr>
            <w:tcW w:w="1720" w:type="dxa"/>
            <w:tcBorders>
              <w:top w:val="nil"/>
              <w:left w:val="single" w:sz="8" w:space="0" w:color="auto"/>
              <w:bottom w:val="nil"/>
              <w:right w:val="single" w:sz="8" w:space="0" w:color="auto"/>
            </w:tcBorders>
            <w:shd w:val="clear" w:color="000000" w:fill="FFFFFF"/>
            <w:hideMark/>
          </w:tcPr>
          <w:p w14:paraId="00981FCE" w14:textId="098846E1" w:rsidR="00772C10" w:rsidRPr="009F3B16" w:rsidRDefault="004A64CA" w:rsidP="00772C10">
            <w:pPr>
              <w:spacing w:after="0" w:line="240" w:lineRule="auto"/>
              <w:jc w:val="right"/>
              <w:rPr>
                <w:rFonts w:ascii="Verdana" w:eastAsia="Times New Roman" w:hAnsi="Verdana" w:cs="Times New Roman"/>
                <w:highlight w:val="yellow"/>
                <w:lang w:eastAsia="cs-CZ"/>
              </w:rPr>
            </w:pPr>
            <w:r>
              <w:t>124 396</w:t>
            </w:r>
          </w:p>
        </w:tc>
      </w:tr>
      <w:tr w:rsidR="00772C10" w:rsidRPr="00657AA0" w14:paraId="3CFD2970" w14:textId="77777777" w:rsidTr="00772C10">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578A9FA4" w14:textId="77777777" w:rsidR="00772C10" w:rsidRPr="00657AA0" w:rsidRDefault="00772C10" w:rsidP="00772C10">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2. Nákup pozemků</w:t>
            </w:r>
          </w:p>
        </w:tc>
        <w:tc>
          <w:tcPr>
            <w:tcW w:w="1720" w:type="dxa"/>
            <w:tcBorders>
              <w:top w:val="single" w:sz="8" w:space="0" w:color="auto"/>
              <w:left w:val="single" w:sz="8" w:space="0" w:color="auto"/>
              <w:bottom w:val="single" w:sz="8" w:space="0" w:color="auto"/>
              <w:right w:val="single" w:sz="8" w:space="0" w:color="auto"/>
            </w:tcBorders>
            <w:shd w:val="clear" w:color="000000" w:fill="FFFFFF"/>
            <w:hideMark/>
          </w:tcPr>
          <w:p w14:paraId="7C1B4398" w14:textId="59E873EA" w:rsidR="00772C10" w:rsidRPr="009F3B16" w:rsidRDefault="00772C10" w:rsidP="00772C10">
            <w:pPr>
              <w:spacing w:after="0" w:line="240" w:lineRule="auto"/>
              <w:jc w:val="right"/>
              <w:rPr>
                <w:rFonts w:ascii="Verdana" w:eastAsia="Times New Roman" w:hAnsi="Verdana" w:cs="Times New Roman"/>
                <w:highlight w:val="yellow"/>
                <w:lang w:eastAsia="cs-CZ"/>
              </w:rPr>
            </w:pPr>
          </w:p>
        </w:tc>
      </w:tr>
      <w:tr w:rsidR="004A64CA" w:rsidRPr="00657AA0" w14:paraId="2B46154D" w14:textId="77777777" w:rsidTr="004A64CA">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572B740B" w14:textId="77777777" w:rsidR="004A64CA" w:rsidRPr="00657AA0" w:rsidRDefault="004A64CA" w:rsidP="004A64CA">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3. Výstavba</w:t>
            </w:r>
          </w:p>
        </w:tc>
        <w:tc>
          <w:tcPr>
            <w:tcW w:w="1720" w:type="dxa"/>
            <w:tcBorders>
              <w:top w:val="nil"/>
              <w:left w:val="single" w:sz="8" w:space="0" w:color="auto"/>
              <w:bottom w:val="single" w:sz="8" w:space="0" w:color="auto"/>
              <w:right w:val="single" w:sz="8" w:space="0" w:color="auto"/>
            </w:tcBorders>
            <w:shd w:val="clear" w:color="000000" w:fill="FFFFFF"/>
            <w:vAlign w:val="center"/>
            <w:hideMark/>
          </w:tcPr>
          <w:p w14:paraId="390FB957" w14:textId="58307279" w:rsidR="004A64CA" w:rsidRPr="009F3B16" w:rsidRDefault="004A64CA" w:rsidP="004A64CA">
            <w:pPr>
              <w:spacing w:after="0" w:line="240" w:lineRule="auto"/>
              <w:jc w:val="right"/>
              <w:rPr>
                <w:rFonts w:ascii="Verdana" w:eastAsia="Times New Roman" w:hAnsi="Verdana" w:cs="Times New Roman"/>
                <w:highlight w:val="yellow"/>
                <w:lang w:eastAsia="cs-CZ"/>
              </w:rPr>
            </w:pPr>
            <w:r>
              <w:rPr>
                <w:rFonts w:ascii="Verdana" w:hAnsi="Verdana"/>
                <w:color w:val="000000"/>
              </w:rPr>
              <w:t>1 321 450</w:t>
            </w:r>
          </w:p>
        </w:tc>
      </w:tr>
      <w:tr w:rsidR="00772C10" w:rsidRPr="00657AA0" w14:paraId="65159D4F" w14:textId="77777777" w:rsidTr="00772C10">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3AABE485" w14:textId="77777777" w:rsidR="00772C10" w:rsidRPr="00657AA0" w:rsidRDefault="00772C10" w:rsidP="00772C10">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4. Stroje a zařízení</w:t>
            </w:r>
          </w:p>
        </w:tc>
        <w:tc>
          <w:tcPr>
            <w:tcW w:w="1720" w:type="dxa"/>
            <w:tcBorders>
              <w:top w:val="nil"/>
              <w:left w:val="single" w:sz="8" w:space="0" w:color="auto"/>
              <w:bottom w:val="single" w:sz="8" w:space="0" w:color="auto"/>
              <w:right w:val="single" w:sz="8" w:space="0" w:color="auto"/>
            </w:tcBorders>
            <w:shd w:val="clear" w:color="000000" w:fill="FFFFFF"/>
            <w:hideMark/>
          </w:tcPr>
          <w:p w14:paraId="6F6A88F9" w14:textId="1CCB6033" w:rsidR="00772C10" w:rsidRPr="009F3B16" w:rsidRDefault="00772C10" w:rsidP="00772C10">
            <w:pPr>
              <w:spacing w:after="0" w:line="240" w:lineRule="auto"/>
              <w:jc w:val="right"/>
              <w:rPr>
                <w:rFonts w:ascii="Verdana" w:eastAsia="Times New Roman" w:hAnsi="Verdana" w:cs="Times New Roman"/>
                <w:highlight w:val="yellow"/>
                <w:lang w:eastAsia="cs-CZ"/>
              </w:rPr>
            </w:pPr>
          </w:p>
        </w:tc>
      </w:tr>
      <w:tr w:rsidR="004A64CA" w:rsidRPr="00657AA0" w14:paraId="0FE758AD" w14:textId="77777777" w:rsidTr="004A64CA">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0940CC6D" w14:textId="77777777" w:rsidR="004A64CA" w:rsidRPr="00657AA0" w:rsidRDefault="004A64CA" w:rsidP="004A64CA">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5. Nepředvídatelné události</w:t>
            </w:r>
          </w:p>
        </w:tc>
        <w:tc>
          <w:tcPr>
            <w:tcW w:w="1720" w:type="dxa"/>
            <w:tcBorders>
              <w:top w:val="nil"/>
              <w:left w:val="single" w:sz="8" w:space="0" w:color="auto"/>
              <w:bottom w:val="single" w:sz="8" w:space="0" w:color="auto"/>
              <w:right w:val="single" w:sz="8" w:space="0" w:color="auto"/>
            </w:tcBorders>
            <w:shd w:val="clear" w:color="000000" w:fill="FFFFFF"/>
            <w:vAlign w:val="center"/>
            <w:hideMark/>
          </w:tcPr>
          <w:p w14:paraId="15EF1438" w14:textId="1E12963B" w:rsidR="004A64CA" w:rsidRPr="009F3B16" w:rsidRDefault="004A64CA" w:rsidP="004A64CA">
            <w:pPr>
              <w:spacing w:after="0" w:line="240" w:lineRule="auto"/>
              <w:jc w:val="right"/>
              <w:rPr>
                <w:rFonts w:ascii="Verdana" w:eastAsia="Times New Roman" w:hAnsi="Verdana" w:cs="Times New Roman"/>
                <w:highlight w:val="yellow"/>
                <w:lang w:eastAsia="cs-CZ"/>
              </w:rPr>
            </w:pPr>
            <w:r>
              <w:rPr>
                <w:rFonts w:ascii="Verdana" w:hAnsi="Verdana"/>
                <w:color w:val="000000"/>
              </w:rPr>
              <w:t>131 762</w:t>
            </w:r>
          </w:p>
        </w:tc>
      </w:tr>
      <w:tr w:rsidR="00772C10" w:rsidRPr="00657AA0" w14:paraId="60FEEE2F" w14:textId="77777777" w:rsidTr="00772C10">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39419E65" w14:textId="77777777" w:rsidR="00772C10" w:rsidRPr="00657AA0" w:rsidRDefault="00772C10" w:rsidP="00772C10">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6. Úprava ceny (v případě potřeby)</w:t>
            </w:r>
          </w:p>
        </w:tc>
        <w:tc>
          <w:tcPr>
            <w:tcW w:w="1720" w:type="dxa"/>
            <w:tcBorders>
              <w:top w:val="nil"/>
              <w:left w:val="single" w:sz="8" w:space="0" w:color="auto"/>
              <w:bottom w:val="single" w:sz="8" w:space="0" w:color="auto"/>
              <w:right w:val="single" w:sz="8" w:space="0" w:color="auto"/>
            </w:tcBorders>
            <w:shd w:val="clear" w:color="000000" w:fill="FFFFFF"/>
            <w:hideMark/>
          </w:tcPr>
          <w:p w14:paraId="25664F5A" w14:textId="5BDDC431" w:rsidR="00772C10" w:rsidRPr="009F3B16" w:rsidRDefault="00772C10" w:rsidP="00772C10">
            <w:pPr>
              <w:spacing w:after="0" w:line="240" w:lineRule="auto"/>
              <w:jc w:val="right"/>
              <w:rPr>
                <w:rFonts w:ascii="Verdana" w:eastAsia="Times New Roman" w:hAnsi="Verdana" w:cs="Times New Roman"/>
                <w:highlight w:val="yellow"/>
                <w:lang w:eastAsia="cs-CZ"/>
              </w:rPr>
            </w:pPr>
          </w:p>
        </w:tc>
      </w:tr>
      <w:tr w:rsidR="00772C10" w:rsidRPr="00657AA0" w14:paraId="0EB81945" w14:textId="77777777" w:rsidTr="00772C10">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2F046DA6" w14:textId="77777777" w:rsidR="00772C10" w:rsidRPr="00657AA0" w:rsidRDefault="00772C10" w:rsidP="00772C10">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7. Propagace</w:t>
            </w:r>
          </w:p>
        </w:tc>
        <w:tc>
          <w:tcPr>
            <w:tcW w:w="1720" w:type="dxa"/>
            <w:tcBorders>
              <w:top w:val="nil"/>
              <w:left w:val="single" w:sz="8" w:space="0" w:color="auto"/>
              <w:bottom w:val="single" w:sz="8" w:space="0" w:color="auto"/>
              <w:right w:val="single" w:sz="8" w:space="0" w:color="auto"/>
            </w:tcBorders>
            <w:shd w:val="clear" w:color="000000" w:fill="FFFFFF"/>
            <w:hideMark/>
          </w:tcPr>
          <w:p w14:paraId="57EF3459" w14:textId="65BC7B98" w:rsidR="00772C10" w:rsidRPr="009F3B16" w:rsidRDefault="00772C10" w:rsidP="00772C10">
            <w:pPr>
              <w:spacing w:after="0" w:line="240" w:lineRule="auto"/>
              <w:jc w:val="right"/>
              <w:rPr>
                <w:rFonts w:ascii="Verdana" w:eastAsia="Times New Roman" w:hAnsi="Verdana" w:cs="Times New Roman"/>
                <w:highlight w:val="yellow"/>
                <w:lang w:eastAsia="cs-CZ"/>
              </w:rPr>
            </w:pPr>
            <w:r w:rsidRPr="009F3B16">
              <w:t>6 000</w:t>
            </w:r>
          </w:p>
        </w:tc>
      </w:tr>
      <w:tr w:rsidR="004A64CA" w:rsidRPr="00657AA0" w14:paraId="00114E40" w14:textId="77777777" w:rsidTr="004A64CA">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47AE24DD" w14:textId="77777777" w:rsidR="004A64CA" w:rsidRPr="00657AA0" w:rsidRDefault="004A64CA" w:rsidP="004A64CA">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8. Dozor v průběhu výstavby</w:t>
            </w:r>
          </w:p>
        </w:tc>
        <w:tc>
          <w:tcPr>
            <w:tcW w:w="1720" w:type="dxa"/>
            <w:tcBorders>
              <w:top w:val="nil"/>
              <w:left w:val="single" w:sz="8" w:space="0" w:color="auto"/>
              <w:bottom w:val="single" w:sz="8" w:space="0" w:color="auto"/>
              <w:right w:val="single" w:sz="8" w:space="0" w:color="auto"/>
            </w:tcBorders>
            <w:shd w:val="clear" w:color="000000" w:fill="FFFFFF"/>
            <w:vAlign w:val="center"/>
            <w:hideMark/>
          </w:tcPr>
          <w:p w14:paraId="7EC8FFFB" w14:textId="6513C612" w:rsidR="004A64CA" w:rsidRPr="009F3B16" w:rsidRDefault="004A64CA" w:rsidP="004A64CA">
            <w:pPr>
              <w:spacing w:after="0" w:line="240" w:lineRule="auto"/>
              <w:jc w:val="right"/>
              <w:rPr>
                <w:rFonts w:ascii="Verdana" w:eastAsia="Times New Roman" w:hAnsi="Verdana" w:cs="Times New Roman"/>
                <w:highlight w:val="yellow"/>
                <w:lang w:eastAsia="cs-CZ"/>
              </w:rPr>
            </w:pPr>
            <w:r>
              <w:rPr>
                <w:rFonts w:ascii="Verdana" w:hAnsi="Verdana"/>
                <w:color w:val="000000"/>
              </w:rPr>
              <w:t>10 723</w:t>
            </w:r>
          </w:p>
        </w:tc>
      </w:tr>
      <w:tr w:rsidR="004A64CA" w:rsidRPr="00657AA0" w14:paraId="688FD8AE" w14:textId="77777777" w:rsidTr="004A64CA">
        <w:trPr>
          <w:trHeight w:val="264"/>
        </w:trPr>
        <w:tc>
          <w:tcPr>
            <w:tcW w:w="5080" w:type="dxa"/>
            <w:tcBorders>
              <w:top w:val="nil"/>
              <w:left w:val="single" w:sz="8" w:space="0" w:color="auto"/>
              <w:bottom w:val="single" w:sz="8" w:space="0" w:color="auto"/>
              <w:right w:val="nil"/>
            </w:tcBorders>
            <w:shd w:val="clear" w:color="000000" w:fill="FFFFFF"/>
            <w:vAlign w:val="center"/>
            <w:hideMark/>
          </w:tcPr>
          <w:p w14:paraId="32F3AFB6" w14:textId="77777777" w:rsidR="004A64CA" w:rsidRPr="00657AA0" w:rsidRDefault="004A64CA" w:rsidP="004A64CA">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9. Technická pomoc</w:t>
            </w:r>
          </w:p>
        </w:tc>
        <w:tc>
          <w:tcPr>
            <w:tcW w:w="1720" w:type="dxa"/>
            <w:tcBorders>
              <w:top w:val="nil"/>
              <w:left w:val="single" w:sz="8" w:space="0" w:color="auto"/>
              <w:bottom w:val="nil"/>
              <w:right w:val="single" w:sz="8" w:space="0" w:color="auto"/>
            </w:tcBorders>
            <w:shd w:val="clear" w:color="000000" w:fill="FFFFFF"/>
            <w:vAlign w:val="center"/>
            <w:hideMark/>
          </w:tcPr>
          <w:p w14:paraId="49A8B761" w14:textId="5B0CB638" w:rsidR="004A64CA" w:rsidRPr="009F3B16" w:rsidRDefault="004A64CA" w:rsidP="004A64CA">
            <w:pPr>
              <w:spacing w:after="0" w:line="240" w:lineRule="auto"/>
              <w:jc w:val="right"/>
              <w:rPr>
                <w:rFonts w:ascii="Verdana" w:eastAsia="Times New Roman" w:hAnsi="Verdana" w:cs="Times New Roman"/>
                <w:highlight w:val="yellow"/>
                <w:lang w:eastAsia="cs-CZ"/>
              </w:rPr>
            </w:pPr>
            <w:r>
              <w:rPr>
                <w:rFonts w:ascii="Verdana" w:hAnsi="Verdana"/>
                <w:color w:val="000000"/>
              </w:rPr>
              <w:t>130 408</w:t>
            </w:r>
          </w:p>
        </w:tc>
      </w:tr>
      <w:tr w:rsidR="004A64CA" w:rsidRPr="00657AA0" w14:paraId="5381A377" w14:textId="77777777" w:rsidTr="004A64CA">
        <w:trPr>
          <w:trHeight w:val="276"/>
        </w:trPr>
        <w:tc>
          <w:tcPr>
            <w:tcW w:w="5080" w:type="dxa"/>
            <w:tcBorders>
              <w:top w:val="nil"/>
              <w:left w:val="single" w:sz="8" w:space="0" w:color="auto"/>
              <w:bottom w:val="single" w:sz="8" w:space="0" w:color="auto"/>
              <w:right w:val="nil"/>
            </w:tcBorders>
            <w:shd w:val="clear" w:color="000000" w:fill="D9D9D9"/>
            <w:vAlign w:val="center"/>
            <w:hideMark/>
          </w:tcPr>
          <w:p w14:paraId="7178803F" w14:textId="77777777" w:rsidR="004A64CA" w:rsidRPr="00657AA0" w:rsidRDefault="004A64CA" w:rsidP="004A64CA">
            <w:pPr>
              <w:spacing w:after="0" w:line="240" w:lineRule="auto"/>
              <w:rPr>
                <w:rFonts w:ascii="Verdana" w:eastAsia="Times New Roman" w:hAnsi="Verdana" w:cs="Times New Roman"/>
                <w:b/>
                <w:bCs/>
                <w:color w:val="000000"/>
                <w:lang w:eastAsia="cs-CZ"/>
              </w:rPr>
            </w:pPr>
            <w:r w:rsidRPr="00657AA0">
              <w:rPr>
                <w:rFonts w:ascii="Verdana" w:eastAsia="Times New Roman" w:hAnsi="Verdana" w:cs="Times New Roman"/>
                <w:b/>
                <w:bCs/>
                <w:color w:val="000000"/>
                <w:lang w:eastAsia="cs-CZ"/>
              </w:rPr>
              <w:t>10.  Mezisoučet</w:t>
            </w:r>
          </w:p>
        </w:tc>
        <w:tc>
          <w:tcPr>
            <w:tcW w:w="1720" w:type="dxa"/>
            <w:tcBorders>
              <w:top w:val="single" w:sz="12" w:space="0" w:color="auto"/>
              <w:left w:val="single" w:sz="12" w:space="0" w:color="auto"/>
              <w:bottom w:val="single" w:sz="12" w:space="0" w:color="auto"/>
              <w:right w:val="single" w:sz="12" w:space="0" w:color="auto"/>
            </w:tcBorders>
            <w:shd w:val="clear" w:color="000000" w:fill="D9D9D9"/>
            <w:vAlign w:val="center"/>
            <w:hideMark/>
          </w:tcPr>
          <w:p w14:paraId="36DCE673" w14:textId="529A8EC7" w:rsidR="004A64CA" w:rsidRPr="009F3B16" w:rsidRDefault="004A64CA" w:rsidP="004A64CA">
            <w:pPr>
              <w:spacing w:after="0" w:line="240" w:lineRule="auto"/>
              <w:jc w:val="right"/>
              <w:rPr>
                <w:rFonts w:ascii="Verdana" w:eastAsia="Times New Roman" w:hAnsi="Verdana" w:cs="Times New Roman"/>
                <w:b/>
                <w:bCs/>
                <w:highlight w:val="yellow"/>
                <w:lang w:eastAsia="cs-CZ"/>
              </w:rPr>
            </w:pPr>
            <w:r>
              <w:rPr>
                <w:rFonts w:ascii="Verdana" w:hAnsi="Verdana"/>
                <w:b/>
                <w:bCs/>
                <w:color w:val="000000"/>
              </w:rPr>
              <w:t>1 724 738</w:t>
            </w:r>
          </w:p>
        </w:tc>
      </w:tr>
      <w:tr w:rsidR="004A64CA" w:rsidRPr="00657AA0" w14:paraId="7C2A3D47" w14:textId="77777777" w:rsidTr="004A64CA">
        <w:trPr>
          <w:trHeight w:val="264"/>
        </w:trPr>
        <w:tc>
          <w:tcPr>
            <w:tcW w:w="5080" w:type="dxa"/>
            <w:tcBorders>
              <w:top w:val="nil"/>
              <w:left w:val="single" w:sz="8" w:space="0" w:color="auto"/>
              <w:bottom w:val="nil"/>
              <w:right w:val="nil"/>
            </w:tcBorders>
            <w:shd w:val="clear" w:color="auto" w:fill="auto"/>
            <w:vAlign w:val="center"/>
            <w:hideMark/>
          </w:tcPr>
          <w:p w14:paraId="2F68F655" w14:textId="77777777" w:rsidR="004A64CA" w:rsidRPr="00657AA0" w:rsidRDefault="004A64CA" w:rsidP="004A64CA">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11. DPH</w:t>
            </w:r>
          </w:p>
        </w:tc>
        <w:tc>
          <w:tcPr>
            <w:tcW w:w="1720" w:type="dxa"/>
            <w:tcBorders>
              <w:top w:val="nil"/>
              <w:left w:val="single" w:sz="8" w:space="0" w:color="auto"/>
              <w:bottom w:val="nil"/>
              <w:right w:val="single" w:sz="8" w:space="0" w:color="auto"/>
            </w:tcBorders>
            <w:shd w:val="clear" w:color="auto" w:fill="auto"/>
            <w:vAlign w:val="center"/>
            <w:hideMark/>
          </w:tcPr>
          <w:p w14:paraId="68BED625" w14:textId="0A8967C6" w:rsidR="004A64CA" w:rsidRPr="009F3B16" w:rsidRDefault="004A64CA" w:rsidP="004A64CA">
            <w:pPr>
              <w:spacing w:after="0" w:line="240" w:lineRule="auto"/>
              <w:jc w:val="right"/>
              <w:rPr>
                <w:rFonts w:ascii="Verdana" w:eastAsia="Times New Roman" w:hAnsi="Verdana" w:cs="Times New Roman"/>
                <w:highlight w:val="yellow"/>
                <w:lang w:eastAsia="cs-CZ"/>
              </w:rPr>
            </w:pPr>
            <w:r>
              <w:rPr>
                <w:rFonts w:ascii="Verdana" w:hAnsi="Verdana"/>
                <w:color w:val="000000"/>
              </w:rPr>
              <w:t>336 069</w:t>
            </w:r>
          </w:p>
        </w:tc>
      </w:tr>
      <w:tr w:rsidR="004A64CA" w:rsidRPr="00657AA0" w14:paraId="1B5BC251" w14:textId="77777777" w:rsidTr="004A64CA">
        <w:trPr>
          <w:trHeight w:val="264"/>
        </w:trPr>
        <w:tc>
          <w:tcPr>
            <w:tcW w:w="5080" w:type="dxa"/>
            <w:tcBorders>
              <w:top w:val="single" w:sz="8" w:space="0" w:color="auto"/>
              <w:left w:val="single" w:sz="8" w:space="0" w:color="auto"/>
              <w:bottom w:val="single" w:sz="8" w:space="0" w:color="auto"/>
              <w:right w:val="nil"/>
            </w:tcBorders>
            <w:shd w:val="clear" w:color="auto" w:fill="auto"/>
            <w:vAlign w:val="center"/>
            <w:hideMark/>
          </w:tcPr>
          <w:p w14:paraId="7B7DC5F3" w14:textId="77777777" w:rsidR="004A64CA" w:rsidRPr="00657AA0" w:rsidRDefault="004A64CA" w:rsidP="004A64CA">
            <w:pPr>
              <w:spacing w:after="0" w:line="240" w:lineRule="auto"/>
              <w:rPr>
                <w:rFonts w:ascii="Verdana" w:eastAsia="Times New Roman" w:hAnsi="Verdana" w:cs="Times New Roman"/>
                <w:color w:val="000000"/>
                <w:lang w:eastAsia="cs-CZ"/>
              </w:rPr>
            </w:pPr>
            <w:r w:rsidRPr="00657AA0">
              <w:rPr>
                <w:rFonts w:ascii="Verdana" w:eastAsia="Times New Roman" w:hAnsi="Verdana" w:cs="Times New Roman"/>
                <w:color w:val="000000"/>
                <w:lang w:eastAsia="cs-CZ"/>
              </w:rPr>
              <w:t xml:space="preserve">12.  CELKEM </w:t>
            </w:r>
          </w:p>
        </w:tc>
        <w:tc>
          <w:tcPr>
            <w:tcW w:w="17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31FF08B" w14:textId="22972720" w:rsidR="004A64CA" w:rsidRPr="009F3B16" w:rsidRDefault="004A64CA" w:rsidP="004A64CA">
            <w:pPr>
              <w:spacing w:after="0" w:line="240" w:lineRule="auto"/>
              <w:jc w:val="right"/>
              <w:rPr>
                <w:rFonts w:ascii="Verdana" w:eastAsia="Times New Roman" w:hAnsi="Verdana" w:cs="Times New Roman"/>
                <w:highlight w:val="yellow"/>
                <w:lang w:eastAsia="cs-CZ"/>
              </w:rPr>
            </w:pPr>
            <w:r>
              <w:rPr>
                <w:rFonts w:ascii="Verdana" w:hAnsi="Verdana"/>
                <w:color w:val="000000"/>
              </w:rPr>
              <w:t>2 060 807</w:t>
            </w:r>
          </w:p>
        </w:tc>
      </w:tr>
    </w:tbl>
    <w:p w14:paraId="2A3A4B49" w14:textId="77777777" w:rsidR="00657AA0" w:rsidRDefault="00657AA0" w:rsidP="00794AF8">
      <w:pPr>
        <w:jc w:val="both"/>
        <w:rPr>
          <w:b/>
        </w:rPr>
      </w:pPr>
    </w:p>
    <w:p w14:paraId="1966E94B" w14:textId="77777777" w:rsidR="00D93A35" w:rsidRPr="00AC3EB3" w:rsidRDefault="00AC3EB3" w:rsidP="000363E7">
      <w:pPr>
        <w:spacing w:after="0"/>
        <w:jc w:val="both"/>
      </w:pPr>
      <w:r w:rsidRPr="008704FE">
        <w:lastRenderedPageBreak/>
        <w:t xml:space="preserve">Do celkových investičních nákladů </w:t>
      </w:r>
      <w:r w:rsidR="00E76157">
        <w:t xml:space="preserve">je </w:t>
      </w:r>
      <w:r w:rsidRPr="008704FE">
        <w:t>zahrnut inflační koeficient</w:t>
      </w:r>
      <w:r w:rsidR="00E76157">
        <w:t xml:space="preserve"> ve výši </w:t>
      </w:r>
      <w:proofErr w:type="gramStart"/>
      <w:r w:rsidR="00E76157">
        <w:t>2%</w:t>
      </w:r>
      <w:proofErr w:type="gramEnd"/>
      <w:r w:rsidR="00E76157">
        <w:t xml:space="preserve"> </w:t>
      </w:r>
      <w:r w:rsidR="00657AA0">
        <w:t>p. a.</w:t>
      </w:r>
      <w:r w:rsidR="00E76157">
        <w:t xml:space="preserve"> v letech realizace 2023 a 2024.</w:t>
      </w:r>
    </w:p>
    <w:p w14:paraId="1C109773" w14:textId="77777777" w:rsidR="00D93A35" w:rsidRDefault="00D93A35" w:rsidP="00D93A35">
      <w:pPr>
        <w:spacing w:after="0"/>
      </w:pPr>
    </w:p>
    <w:p w14:paraId="57BE339D" w14:textId="77777777" w:rsidR="00ED5760" w:rsidRDefault="00ED5760" w:rsidP="00D93A35">
      <w:pPr>
        <w:spacing w:after="0"/>
      </w:pPr>
    </w:p>
    <w:p w14:paraId="016915D1" w14:textId="77777777" w:rsidR="00D93A35" w:rsidRDefault="00D93A35" w:rsidP="00D93A35">
      <w:pPr>
        <w:pStyle w:val="Nadpis2"/>
      </w:pPr>
      <w:r>
        <w:t xml:space="preserve">8) </w:t>
      </w:r>
      <w:r>
        <w:tab/>
      </w:r>
      <w:r w:rsidRPr="00BE5D5D">
        <w:t>Ekonomické hodnocení</w:t>
      </w:r>
    </w:p>
    <w:p w14:paraId="3776AB1F" w14:textId="77777777" w:rsidR="00460DB7" w:rsidRPr="00460DB7" w:rsidRDefault="00460DB7" w:rsidP="00460DB7"/>
    <w:p w14:paraId="5E8FA6F1" w14:textId="77777777" w:rsidR="00E76157" w:rsidRDefault="00E76157" w:rsidP="00E76157">
      <w:pPr>
        <w:jc w:val="both"/>
      </w:pPr>
      <w:r>
        <w:t xml:space="preserve">Hodnocení efektivnosti stavby je metodicky provedeno dle </w:t>
      </w:r>
      <w:proofErr w:type="gramStart"/>
      <w:r>
        <w:t>Rezortní</w:t>
      </w:r>
      <w:proofErr w:type="gramEnd"/>
      <w:r>
        <w:t xml:space="preserve"> metodiky pro hodnocení ekonomické efektivnosti projektů dopravních staveb (účinnosti metodiky od </w:t>
      </w:r>
      <w:r w:rsidR="00657AA0">
        <w:t>15. 11. 2017</w:t>
      </w:r>
      <w:r>
        <w:t xml:space="preserve">) Hodnocení je provedeno dle Přílohy č. 8 - </w:t>
      </w:r>
      <w:r w:rsidRPr="007B0EB8">
        <w:t>Obecná metodika hodnocení ekonomické efektivnosti projektů týkajících se budov a s nimi souvisejících pozemků sloužících k zajištění provozu dráhy a zařízení služeb.</w:t>
      </w:r>
    </w:p>
    <w:p w14:paraId="48045952" w14:textId="25D2D172" w:rsidR="00460DB7" w:rsidRPr="009F3B16" w:rsidRDefault="00E76157" w:rsidP="00460DB7">
      <w:pPr>
        <w:autoSpaceDE w:val="0"/>
        <w:autoSpaceDN w:val="0"/>
        <w:adjustRightInd w:val="0"/>
        <w:spacing w:after="0" w:line="240" w:lineRule="auto"/>
        <w:jc w:val="both"/>
      </w:pPr>
      <w:r>
        <w:t xml:space="preserve">V rámci ekonomického hodnocení byla vypracována zjednodušená finanční analýza projektu, která prokázala návratnost investice </w:t>
      </w:r>
      <w:r w:rsidR="00460DB7" w:rsidRPr="00C50DE8">
        <w:t>po</w:t>
      </w:r>
      <w:r w:rsidRPr="00C50DE8">
        <w:t xml:space="preserve"> </w:t>
      </w:r>
      <w:r w:rsidR="004A64CA">
        <w:t>10</w:t>
      </w:r>
      <w:r w:rsidR="004A64CA" w:rsidRPr="009F3B16">
        <w:t xml:space="preserve"> </w:t>
      </w:r>
      <w:r w:rsidRPr="009F3B16">
        <w:t>let</w:t>
      </w:r>
      <w:r w:rsidR="00460DB7" w:rsidRPr="009F3B16">
        <w:t>ech</w:t>
      </w:r>
      <w:r w:rsidRPr="009F3B16">
        <w:t>. Při získání dotace z fondu EU pak projekt vyk</w:t>
      </w:r>
      <w:r w:rsidR="00460DB7" w:rsidRPr="009F3B16">
        <w:t xml:space="preserve">azuje návratnost investice po </w:t>
      </w:r>
      <w:r w:rsidR="004A64CA">
        <w:t>8</w:t>
      </w:r>
      <w:r w:rsidR="004A64CA" w:rsidRPr="009F3B16">
        <w:t xml:space="preserve"> </w:t>
      </w:r>
      <w:r w:rsidR="00460DB7" w:rsidRPr="009F3B16">
        <w:t>letech.</w:t>
      </w:r>
    </w:p>
    <w:p w14:paraId="69E37C99" w14:textId="77777777" w:rsidR="00460DB7" w:rsidRPr="009F3B16" w:rsidRDefault="00460DB7" w:rsidP="00460DB7">
      <w:pPr>
        <w:autoSpaceDE w:val="0"/>
        <w:autoSpaceDN w:val="0"/>
        <w:adjustRightInd w:val="0"/>
        <w:spacing w:after="0" w:line="240" w:lineRule="auto"/>
        <w:jc w:val="both"/>
      </w:pPr>
    </w:p>
    <w:p w14:paraId="572FE34E" w14:textId="77777777" w:rsidR="00460DB7" w:rsidRPr="007518E2" w:rsidRDefault="00460DB7" w:rsidP="00460DB7">
      <w:pPr>
        <w:autoSpaceDE w:val="0"/>
        <w:autoSpaceDN w:val="0"/>
        <w:adjustRightInd w:val="0"/>
        <w:spacing w:after="0" w:line="240" w:lineRule="auto"/>
        <w:jc w:val="both"/>
        <w:rPr>
          <w:rFonts w:ascii="Calibri" w:eastAsia="Calibri" w:hAnsi="Calibri" w:cs="Calibri"/>
          <w:sz w:val="22"/>
          <w:szCs w:val="22"/>
        </w:rPr>
      </w:pPr>
      <w:r>
        <w:t xml:space="preserve">Realizací projektu dojde k částečnému osamostatnění ve výrobě elektrické energie z vlastních zdrojů a dojde k úspoře výdajů za nákup elektrické energie. Dalším přínosem pak je </w:t>
      </w:r>
      <w:r w:rsidRPr="007518E2">
        <w:rPr>
          <w:rFonts w:ascii="Calibri" w:eastAsia="Calibri" w:hAnsi="Calibri" w:cs="Calibri"/>
          <w:sz w:val="22"/>
          <w:szCs w:val="22"/>
        </w:rPr>
        <w:t xml:space="preserve">snížení dopadu na životní prostředí v podobě snížení produkce emisí CO2 spojených s výrobou elektrické energie. </w:t>
      </w:r>
    </w:p>
    <w:p w14:paraId="63300C7D" w14:textId="77777777" w:rsidR="00460DB7" w:rsidRDefault="00460DB7" w:rsidP="00E76157">
      <w:pPr>
        <w:jc w:val="both"/>
      </w:pPr>
      <w:r w:rsidRPr="009005F8">
        <w:t>Realizace</w:t>
      </w:r>
      <w:r w:rsidRPr="00816711">
        <w:t xml:space="preserve"> projektu tak představuje optimální možnost volby.</w:t>
      </w:r>
    </w:p>
    <w:p w14:paraId="455BF97E" w14:textId="19442ACA" w:rsidR="00460DB7" w:rsidRDefault="00460DB7" w:rsidP="00460DB7">
      <w:pPr>
        <w:jc w:val="center"/>
        <w:rPr>
          <w:b/>
          <w:bCs/>
        </w:rPr>
      </w:pPr>
      <w:r w:rsidRPr="006271CE">
        <w:rPr>
          <w:b/>
          <w:bCs/>
        </w:rPr>
        <w:t>Projekt se doporučuje k financování.</w:t>
      </w:r>
    </w:p>
    <w:p w14:paraId="672A3490" w14:textId="77777777" w:rsidR="00F5439E" w:rsidRDefault="00F5439E" w:rsidP="00460DB7">
      <w:pPr>
        <w:jc w:val="center"/>
        <w:rPr>
          <w:b/>
          <w:bCs/>
        </w:rPr>
      </w:pPr>
    </w:p>
    <w:p w14:paraId="47FD683B" w14:textId="77777777" w:rsidR="00D93A35" w:rsidRPr="00B87E34" w:rsidRDefault="00D93A35" w:rsidP="00D93A35">
      <w:pPr>
        <w:pStyle w:val="Nadpis2"/>
      </w:pPr>
      <w:r w:rsidRPr="00B87E34">
        <w:t>9)</w:t>
      </w:r>
      <w:r w:rsidRPr="00B87E34">
        <w:tab/>
        <w:t>Závěr</w:t>
      </w:r>
    </w:p>
    <w:p w14:paraId="5F946E68" w14:textId="77777777" w:rsidR="00AC3EB3" w:rsidRDefault="00AC3EB3" w:rsidP="00D93A35">
      <w:pPr>
        <w:jc w:val="both"/>
      </w:pPr>
    </w:p>
    <w:p w14:paraId="5C5C76DA" w14:textId="77777777" w:rsidR="00D93A35" w:rsidRPr="00B87E34" w:rsidRDefault="00D93A35" w:rsidP="00D93A35">
      <w:pPr>
        <w:jc w:val="both"/>
      </w:pPr>
      <w:r w:rsidRPr="00B87E34">
        <w:t xml:space="preserve">Tato zjednodušená dokumentace ve stádiu 2 </w:t>
      </w:r>
      <w:proofErr w:type="gramStart"/>
      <w:r w:rsidRPr="00B87E34">
        <w:t>slouží</w:t>
      </w:r>
      <w:proofErr w:type="gramEnd"/>
      <w:r w:rsidRPr="00B87E34">
        <w:t xml:space="preserve"> jako podklad pro schválení investiční akce malého rozsahu v rámci </w:t>
      </w:r>
      <w:r w:rsidR="00C53AF5">
        <w:t>Správy železnic</w:t>
      </w:r>
      <w:r w:rsidR="00B740D2">
        <w:t>, státní organizace.</w:t>
      </w:r>
    </w:p>
    <w:p w14:paraId="624878B0" w14:textId="77777777" w:rsidR="00D93A35" w:rsidRPr="00D3286A" w:rsidRDefault="00D93A35" w:rsidP="00D93A35">
      <w:r w:rsidRPr="00441398">
        <w:t xml:space="preserve">Dne: </w:t>
      </w:r>
    </w:p>
    <w:p w14:paraId="114ADC92" w14:textId="7CBF73B1" w:rsidR="00460DB7" w:rsidRDefault="00D93A35" w:rsidP="00460DB7">
      <w:pPr>
        <w:jc w:val="both"/>
      </w:pPr>
      <w:r w:rsidRPr="00B87E34">
        <w:t xml:space="preserve">Vypracoval: </w:t>
      </w:r>
      <w:r w:rsidR="00460DB7" w:rsidRPr="00747BF9">
        <w:t xml:space="preserve">kolektiv Správy železnic, státní organizace, Stavební správa </w:t>
      </w:r>
      <w:r w:rsidR="00C50DE8">
        <w:t>západ</w:t>
      </w:r>
      <w:r w:rsidR="00C50DE8" w:rsidRPr="00747BF9">
        <w:t xml:space="preserve"> </w:t>
      </w:r>
      <w:r w:rsidR="00460DB7">
        <w:t>a</w:t>
      </w:r>
      <w:r w:rsidR="00460DB7" w:rsidRPr="00747BF9">
        <w:t xml:space="preserve"> Oblastní ředitelství </w:t>
      </w:r>
      <w:r w:rsidR="00C525B5">
        <w:t>OŘ Ústí nad Labem</w:t>
      </w:r>
      <w:r w:rsidR="00460DB7" w:rsidRPr="00747BF9">
        <w:t>.</w:t>
      </w:r>
    </w:p>
    <w:p w14:paraId="7FFC7E57" w14:textId="77777777" w:rsidR="00D93A35" w:rsidRDefault="00D93A35" w:rsidP="00D93A35"/>
    <w:p w14:paraId="1487BD61" w14:textId="77777777" w:rsidR="00D93A35" w:rsidRDefault="00D93A35" w:rsidP="00D93A35"/>
    <w:p w14:paraId="3678E9C3" w14:textId="77777777" w:rsidR="00D93A35" w:rsidRPr="00033B61" w:rsidRDefault="00D93A35" w:rsidP="00D93A35">
      <w:pPr>
        <w:pStyle w:val="Nadpis4"/>
      </w:pPr>
      <w:r w:rsidRPr="00B45E9E">
        <w:t>Přílohy</w:t>
      </w:r>
    </w:p>
    <w:p w14:paraId="57ACA82B" w14:textId="78182F80" w:rsidR="00D21061" w:rsidRDefault="009F3B16" w:rsidP="00B60DA2">
      <w:pPr>
        <w:pStyle w:val="Odstavecseseznamem"/>
        <w:numPr>
          <w:ilvl w:val="0"/>
          <w:numId w:val="22"/>
        </w:numPr>
      </w:pPr>
      <w:r>
        <w:t>Příloha č.1_</w:t>
      </w:r>
      <w:r w:rsidR="0055153E">
        <w:t>Tabulka propočt</w:t>
      </w:r>
      <w:r w:rsidR="00356ABE">
        <w:t>u FVE_</w:t>
      </w:r>
      <w:r w:rsidR="00C525B5" w:rsidRPr="00C525B5">
        <w:t xml:space="preserve"> </w:t>
      </w:r>
      <w:r w:rsidR="00096762">
        <w:t>trafostanice</w:t>
      </w:r>
      <w:r w:rsidR="00356ABE">
        <w:t>.xlsx</w:t>
      </w:r>
    </w:p>
    <w:p w14:paraId="661A93B4" w14:textId="6A6C9335" w:rsidR="009F3B16" w:rsidRDefault="009F3B16" w:rsidP="009F3B16">
      <w:pPr>
        <w:pStyle w:val="Odstavecseseznamem"/>
        <w:numPr>
          <w:ilvl w:val="0"/>
          <w:numId w:val="22"/>
        </w:numPr>
      </w:pPr>
      <w:r>
        <w:t xml:space="preserve">Příloha č.2_Ekonomické hodnocení </w:t>
      </w:r>
    </w:p>
    <w:p w14:paraId="75EE9B1F" w14:textId="000A3031" w:rsidR="00460DB7" w:rsidRDefault="009F3B16" w:rsidP="00B60DA2">
      <w:pPr>
        <w:pStyle w:val="Odstavecseseznamem"/>
        <w:numPr>
          <w:ilvl w:val="0"/>
          <w:numId w:val="22"/>
        </w:numPr>
      </w:pPr>
      <w:r>
        <w:t>Příloha č.3_Statický posudek</w:t>
      </w:r>
    </w:p>
    <w:p w14:paraId="72EF2071" w14:textId="5C701E9A" w:rsidR="00441398" w:rsidRPr="00B96A1F" w:rsidRDefault="00441398" w:rsidP="009F3B16">
      <w:pPr>
        <w:pStyle w:val="Odstavecseseznamem"/>
      </w:pPr>
    </w:p>
    <w:sectPr w:rsidR="00441398" w:rsidRPr="00B96A1F" w:rsidSect="00AE6190">
      <w:headerReference w:type="default" r:id="rId22"/>
      <w:footerReference w:type="default" r:id="rId23"/>
      <w:headerReference w:type="first" r:id="rId24"/>
      <w:footerReference w:type="first" r:id="rId25"/>
      <w:pgSz w:w="11906" w:h="16838" w:code="9"/>
      <w:pgMar w:top="1049" w:right="1134" w:bottom="1276" w:left="2070" w:header="59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89ECB" w14:textId="77777777" w:rsidR="00D81F14" w:rsidRDefault="00D81F14" w:rsidP="00962258">
      <w:pPr>
        <w:spacing w:after="0" w:line="240" w:lineRule="auto"/>
      </w:pPr>
      <w:r>
        <w:separator/>
      </w:r>
    </w:p>
  </w:endnote>
  <w:endnote w:type="continuationSeparator" w:id="0">
    <w:p w14:paraId="24EACB8E" w14:textId="77777777" w:rsidR="00D81F14" w:rsidRDefault="00D81F14"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10575"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2835"/>
      <w:gridCol w:w="2921"/>
    </w:tblGrid>
    <w:tr w:rsidR="00F1715C" w14:paraId="286B08F8" w14:textId="77777777" w:rsidTr="00D831A3">
      <w:tc>
        <w:tcPr>
          <w:tcW w:w="1361" w:type="dxa"/>
          <w:tcMar>
            <w:left w:w="0" w:type="dxa"/>
            <w:right w:w="0" w:type="dxa"/>
          </w:tcMar>
          <w:vAlign w:val="bottom"/>
        </w:tcPr>
        <w:p w14:paraId="2B89A87D" w14:textId="2C219DD5" w:rsidR="00F1715C" w:rsidRPr="00B8518B" w:rsidRDefault="00F1715C" w:rsidP="00B8518B">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sidR="00772C10">
            <w:rPr>
              <w:rStyle w:val="slostrnky"/>
              <w:noProof/>
            </w:rPr>
            <w:t>6</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772C10">
            <w:rPr>
              <w:rStyle w:val="slostrnky"/>
              <w:noProof/>
            </w:rPr>
            <w:t>6</w:t>
          </w:r>
          <w:r w:rsidRPr="00B8518B">
            <w:rPr>
              <w:rStyle w:val="slostrnky"/>
            </w:rPr>
            <w:fldChar w:fldCharType="end"/>
          </w:r>
        </w:p>
      </w:tc>
      <w:tc>
        <w:tcPr>
          <w:tcW w:w="3458" w:type="dxa"/>
          <w:shd w:val="clear" w:color="auto" w:fill="auto"/>
          <w:tcMar>
            <w:left w:w="0" w:type="dxa"/>
            <w:right w:w="0" w:type="dxa"/>
          </w:tcMar>
        </w:tcPr>
        <w:p w14:paraId="5B119588" w14:textId="77777777" w:rsidR="00F1715C" w:rsidRDefault="00F1715C" w:rsidP="00B8518B">
          <w:pPr>
            <w:pStyle w:val="Zpat"/>
          </w:pPr>
        </w:p>
      </w:tc>
      <w:tc>
        <w:tcPr>
          <w:tcW w:w="2835" w:type="dxa"/>
          <w:shd w:val="clear" w:color="auto" w:fill="auto"/>
          <w:tcMar>
            <w:left w:w="0" w:type="dxa"/>
            <w:right w:w="0" w:type="dxa"/>
          </w:tcMar>
        </w:tcPr>
        <w:p w14:paraId="4CA25F3E" w14:textId="77777777" w:rsidR="00F1715C" w:rsidRDefault="00F1715C" w:rsidP="00B8518B">
          <w:pPr>
            <w:pStyle w:val="Zpat"/>
          </w:pPr>
        </w:p>
      </w:tc>
      <w:tc>
        <w:tcPr>
          <w:tcW w:w="2921" w:type="dxa"/>
        </w:tcPr>
        <w:p w14:paraId="0C2CA964" w14:textId="77777777" w:rsidR="00F1715C" w:rsidRDefault="00F1715C" w:rsidP="00D831A3">
          <w:pPr>
            <w:pStyle w:val="Zpat"/>
          </w:pPr>
        </w:p>
      </w:tc>
    </w:tr>
  </w:tbl>
  <w:p w14:paraId="2D43C8F1" w14:textId="77777777" w:rsidR="00F1715C" w:rsidRPr="00B8518B" w:rsidRDefault="00F1715C" w:rsidP="00B8518B">
    <w:pPr>
      <w:pStyle w:val="Zpat"/>
      <w:rPr>
        <w:sz w:val="2"/>
        <w:szCs w:val="2"/>
      </w:rPr>
    </w:pPr>
    <w:r>
      <w:rPr>
        <w:noProof/>
        <w:sz w:val="2"/>
        <w:szCs w:val="2"/>
        <w:lang w:eastAsia="cs-CZ"/>
      </w:rPr>
      <mc:AlternateContent>
        <mc:Choice Requires="wps">
          <w:drawing>
            <wp:anchor distT="0" distB="0" distL="114300" distR="114300" simplePos="0" relativeHeight="251655680" behindDoc="1" locked="1" layoutInCell="1" allowOverlap="1" wp14:anchorId="4FD8808B" wp14:editId="3FC82CC3">
              <wp:simplePos x="0" y="0"/>
              <wp:positionH relativeFrom="page">
                <wp:posOffset>431800</wp:posOffset>
              </wp:positionH>
              <wp:positionV relativeFrom="page">
                <wp:posOffset>7129145</wp:posOffset>
              </wp:positionV>
              <wp:extent cx="180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A2780B" id="Straight Connector 3" o:spid="_x0000_s1026" style="position:absolute;z-index:-2516608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561.35pt" to="48.15pt,5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" strokecolor="#ff5200 [3205]" strokeweight="2pt">
              <v:stroke joinstyle="miter"/>
              <w10:wrap anchorx="page" anchory="page"/>
              <w10:anchorlock/>
            </v:line>
          </w:pict>
        </mc:Fallback>
      </mc:AlternateContent>
    </w:r>
    <w:r>
      <w:rPr>
        <w:noProof/>
        <w:sz w:val="2"/>
        <w:szCs w:val="2"/>
        <w:lang w:eastAsia="cs-CZ"/>
      </w:rPr>
      <mc:AlternateContent>
        <mc:Choice Requires="wps">
          <w:drawing>
            <wp:anchor distT="0" distB="0" distL="114300" distR="114300" simplePos="0" relativeHeight="251654656" behindDoc="1" locked="1" layoutInCell="1" allowOverlap="1" wp14:anchorId="7D6A0DA0" wp14:editId="6899BCB1">
              <wp:simplePos x="0" y="0"/>
              <wp:positionH relativeFrom="page">
                <wp:posOffset>431800</wp:posOffset>
              </wp:positionH>
              <wp:positionV relativeFrom="page">
                <wp:posOffset>3564255</wp:posOffset>
              </wp:positionV>
              <wp:extent cx="180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0A1F0A8" id="Straight Connector 2" o:spid="_x0000_s1026" style="position:absolute;z-index:-2516618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280.65pt" to="48.1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" strokecolor="#ff5200 [3205]" strokeweight="2pt">
              <v:stroke joinstyle="miter"/>
              <w10:wrap anchorx="page" anchory="page"/>
              <w10:anchorlock/>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10575"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2835"/>
      <w:gridCol w:w="2921"/>
    </w:tblGrid>
    <w:tr w:rsidR="00F1715C" w14:paraId="2728B76E" w14:textId="77777777" w:rsidTr="00F1715C">
      <w:tc>
        <w:tcPr>
          <w:tcW w:w="1361" w:type="dxa"/>
          <w:tcMar>
            <w:left w:w="0" w:type="dxa"/>
            <w:right w:w="0" w:type="dxa"/>
          </w:tcMar>
          <w:vAlign w:val="bottom"/>
        </w:tcPr>
        <w:p w14:paraId="324679EA" w14:textId="6DBD66AB" w:rsidR="00F1715C" w:rsidRPr="00B8518B" w:rsidRDefault="00F1715C" w:rsidP="00460660">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sidR="00772C10">
            <w:rPr>
              <w:rStyle w:val="slostrnky"/>
              <w:noProof/>
            </w:rPr>
            <w:t>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772C10">
            <w:rPr>
              <w:rStyle w:val="slostrnky"/>
              <w:noProof/>
            </w:rPr>
            <w:t>6</w:t>
          </w:r>
          <w:r w:rsidRPr="00B8518B">
            <w:rPr>
              <w:rStyle w:val="slostrnky"/>
            </w:rPr>
            <w:fldChar w:fldCharType="end"/>
          </w:r>
        </w:p>
      </w:tc>
      <w:tc>
        <w:tcPr>
          <w:tcW w:w="3458" w:type="dxa"/>
          <w:shd w:val="clear" w:color="auto" w:fill="auto"/>
          <w:tcMar>
            <w:left w:w="0" w:type="dxa"/>
            <w:right w:w="0" w:type="dxa"/>
          </w:tcMar>
        </w:tcPr>
        <w:p w14:paraId="54BFC240" w14:textId="77777777" w:rsidR="00F1715C" w:rsidRDefault="00F1715C" w:rsidP="00460660">
          <w:pPr>
            <w:pStyle w:val="Zpat"/>
          </w:pPr>
          <w:r>
            <w:t>Správa železni</w:t>
          </w:r>
          <w:r w:rsidR="004D0B7E">
            <w:t>c</w:t>
          </w:r>
          <w:r>
            <w:t>, státní organizace</w:t>
          </w:r>
        </w:p>
        <w:p w14:paraId="5B8BEC96" w14:textId="77777777" w:rsidR="00F1715C" w:rsidRDefault="00F1715C" w:rsidP="00460660">
          <w:pPr>
            <w:pStyle w:val="Zpat"/>
          </w:pPr>
          <w:r>
            <w:t>zapsána v obchodním rejstříku vedeném Městským soudem v Praze, spisová značka A 48384</w:t>
          </w:r>
        </w:p>
      </w:tc>
      <w:tc>
        <w:tcPr>
          <w:tcW w:w="2835" w:type="dxa"/>
          <w:shd w:val="clear" w:color="auto" w:fill="auto"/>
          <w:tcMar>
            <w:left w:w="0" w:type="dxa"/>
            <w:right w:w="0" w:type="dxa"/>
          </w:tcMar>
        </w:tcPr>
        <w:p w14:paraId="22002071" w14:textId="77777777" w:rsidR="00F1715C" w:rsidRDefault="00F1715C" w:rsidP="00460660">
          <w:pPr>
            <w:pStyle w:val="Zpat"/>
          </w:pPr>
          <w:r>
            <w:t>Sídlo: Dlážděná 1003/7, 110 00 Praha 1</w:t>
          </w:r>
        </w:p>
        <w:p w14:paraId="79E962BE" w14:textId="77777777" w:rsidR="00F1715C" w:rsidRDefault="00F1715C" w:rsidP="00460660">
          <w:pPr>
            <w:pStyle w:val="Zpat"/>
          </w:pPr>
          <w:r>
            <w:t>IČ</w:t>
          </w:r>
          <w:r w:rsidR="004D0B7E">
            <w:t>O</w:t>
          </w:r>
          <w:r>
            <w:t>: 709 94 234 DIČ: CZ 709 94 234</w:t>
          </w:r>
        </w:p>
        <w:p w14:paraId="097E0F1C" w14:textId="77777777" w:rsidR="00F1715C" w:rsidRDefault="00F1715C" w:rsidP="00044F24">
          <w:pPr>
            <w:pStyle w:val="Zpat"/>
          </w:pPr>
          <w:r>
            <w:t>www.s</w:t>
          </w:r>
          <w:r w:rsidR="00044F24">
            <w:t>pravazeleznic</w:t>
          </w:r>
          <w:r>
            <w:t>.cz</w:t>
          </w:r>
        </w:p>
      </w:tc>
      <w:tc>
        <w:tcPr>
          <w:tcW w:w="2921" w:type="dxa"/>
        </w:tcPr>
        <w:p w14:paraId="441650DB" w14:textId="77777777" w:rsidR="00030DCB" w:rsidRDefault="00030DCB" w:rsidP="00030DCB">
          <w:pPr>
            <w:pStyle w:val="Zpat"/>
          </w:pPr>
        </w:p>
      </w:tc>
    </w:tr>
  </w:tbl>
  <w:p w14:paraId="6011B094" w14:textId="77777777" w:rsidR="00F1715C" w:rsidRPr="00B8518B" w:rsidRDefault="00F1715C" w:rsidP="00460660">
    <w:pPr>
      <w:pStyle w:val="Zpat"/>
      <w:rPr>
        <w:sz w:val="2"/>
        <w:szCs w:val="2"/>
      </w:rPr>
    </w:pPr>
  </w:p>
  <w:p w14:paraId="21B011C2" w14:textId="77777777" w:rsidR="00F1715C" w:rsidRPr="00460660" w:rsidRDefault="00F1715C">
    <w:pPr>
      <w:pStyle w:val="Zpat"/>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B3895" w14:textId="77777777" w:rsidR="00D81F14" w:rsidRDefault="00D81F14" w:rsidP="00962258">
      <w:pPr>
        <w:spacing w:after="0" w:line="240" w:lineRule="auto"/>
      </w:pPr>
      <w:r>
        <w:separator/>
      </w:r>
    </w:p>
  </w:footnote>
  <w:footnote w:type="continuationSeparator" w:id="0">
    <w:p w14:paraId="1B8B1A47" w14:textId="77777777" w:rsidR="00D81F14" w:rsidRDefault="00D81F14" w:rsidP="009622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F1715C" w14:paraId="2814E8F3" w14:textId="77777777" w:rsidTr="00C02D0A">
      <w:trPr>
        <w:trHeight w:hRule="exact" w:val="454"/>
      </w:trPr>
      <w:tc>
        <w:tcPr>
          <w:tcW w:w="1361" w:type="dxa"/>
          <w:tcMar>
            <w:top w:w="57" w:type="dxa"/>
            <w:left w:w="0" w:type="dxa"/>
            <w:right w:w="0" w:type="dxa"/>
          </w:tcMar>
        </w:tcPr>
        <w:p w14:paraId="3023492C" w14:textId="77777777" w:rsidR="00F1715C" w:rsidRPr="00B8518B" w:rsidRDefault="00F1715C" w:rsidP="00523EA7">
          <w:pPr>
            <w:pStyle w:val="Zpat"/>
            <w:rPr>
              <w:rStyle w:val="slostrnky"/>
            </w:rPr>
          </w:pPr>
        </w:p>
      </w:tc>
      <w:tc>
        <w:tcPr>
          <w:tcW w:w="3458" w:type="dxa"/>
          <w:shd w:val="clear" w:color="auto" w:fill="auto"/>
          <w:tcMar>
            <w:top w:w="57" w:type="dxa"/>
            <w:left w:w="0" w:type="dxa"/>
            <w:right w:w="0" w:type="dxa"/>
          </w:tcMar>
        </w:tcPr>
        <w:p w14:paraId="54BAD913" w14:textId="77777777" w:rsidR="00F1715C" w:rsidRDefault="00F1715C" w:rsidP="00523EA7">
          <w:pPr>
            <w:pStyle w:val="Zpat"/>
          </w:pPr>
        </w:p>
      </w:tc>
      <w:tc>
        <w:tcPr>
          <w:tcW w:w="5698" w:type="dxa"/>
          <w:shd w:val="clear" w:color="auto" w:fill="auto"/>
          <w:tcMar>
            <w:top w:w="57" w:type="dxa"/>
            <w:left w:w="0" w:type="dxa"/>
            <w:right w:w="0" w:type="dxa"/>
          </w:tcMar>
        </w:tcPr>
        <w:p w14:paraId="1F26A1AB" w14:textId="77777777" w:rsidR="00F1715C" w:rsidRPr="00D6163D" w:rsidRDefault="00F1715C" w:rsidP="00D6163D">
          <w:pPr>
            <w:pStyle w:val="Druhdokumentu"/>
          </w:pPr>
        </w:p>
      </w:tc>
    </w:tr>
  </w:tbl>
  <w:p w14:paraId="45398539" w14:textId="77777777" w:rsidR="00F1715C" w:rsidRPr="00D6163D" w:rsidRDefault="00F1715C">
    <w:pPr>
      <w:pStyle w:val="Zhlav"/>
      <w:rPr>
        <w:sz w:val="8"/>
        <w:szCs w:val="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F1715C" w14:paraId="1F66D7F6" w14:textId="77777777" w:rsidTr="00F1715C">
      <w:trPr>
        <w:trHeight w:hRule="exact" w:val="936"/>
      </w:trPr>
      <w:tc>
        <w:tcPr>
          <w:tcW w:w="1361" w:type="dxa"/>
          <w:tcMar>
            <w:left w:w="0" w:type="dxa"/>
            <w:right w:w="0" w:type="dxa"/>
          </w:tcMar>
        </w:tcPr>
        <w:p w14:paraId="0D361397" w14:textId="77777777" w:rsidR="00F1715C" w:rsidRPr="00B8518B" w:rsidRDefault="00F1715C" w:rsidP="00FC6389">
          <w:pPr>
            <w:pStyle w:val="Zpat"/>
            <w:rPr>
              <w:rStyle w:val="slostrnky"/>
            </w:rPr>
          </w:pPr>
        </w:p>
      </w:tc>
      <w:tc>
        <w:tcPr>
          <w:tcW w:w="3458" w:type="dxa"/>
          <w:shd w:val="clear" w:color="auto" w:fill="auto"/>
          <w:tcMar>
            <w:left w:w="0" w:type="dxa"/>
            <w:right w:w="0" w:type="dxa"/>
          </w:tcMar>
        </w:tcPr>
        <w:p w14:paraId="6E9A4093" w14:textId="77777777" w:rsidR="00F1715C" w:rsidRDefault="00F1715C" w:rsidP="00FC6389">
          <w:pPr>
            <w:pStyle w:val="Zpat"/>
          </w:pPr>
        </w:p>
      </w:tc>
      <w:tc>
        <w:tcPr>
          <w:tcW w:w="5698" w:type="dxa"/>
          <w:shd w:val="clear" w:color="auto" w:fill="auto"/>
          <w:tcMar>
            <w:left w:w="0" w:type="dxa"/>
            <w:right w:w="0" w:type="dxa"/>
          </w:tcMar>
        </w:tcPr>
        <w:p w14:paraId="2EAC3480" w14:textId="77777777" w:rsidR="00F1715C" w:rsidRPr="00D6163D" w:rsidRDefault="00F1715C" w:rsidP="00FC6389">
          <w:pPr>
            <w:pStyle w:val="Druhdokumentu"/>
          </w:pPr>
        </w:p>
      </w:tc>
    </w:tr>
    <w:tr w:rsidR="00F64786" w14:paraId="7FED6E5B" w14:textId="77777777" w:rsidTr="00F64786">
      <w:trPr>
        <w:trHeight w:hRule="exact" w:val="452"/>
      </w:trPr>
      <w:tc>
        <w:tcPr>
          <w:tcW w:w="1361" w:type="dxa"/>
          <w:tcMar>
            <w:left w:w="0" w:type="dxa"/>
            <w:right w:w="0" w:type="dxa"/>
          </w:tcMar>
        </w:tcPr>
        <w:p w14:paraId="4777BA74" w14:textId="77777777" w:rsidR="00F64786" w:rsidRPr="00B8518B" w:rsidRDefault="00F64786" w:rsidP="00FC6389">
          <w:pPr>
            <w:pStyle w:val="Zpat"/>
            <w:rPr>
              <w:rStyle w:val="slostrnky"/>
            </w:rPr>
          </w:pPr>
        </w:p>
      </w:tc>
      <w:tc>
        <w:tcPr>
          <w:tcW w:w="3458" w:type="dxa"/>
          <w:shd w:val="clear" w:color="auto" w:fill="auto"/>
          <w:tcMar>
            <w:left w:w="0" w:type="dxa"/>
            <w:right w:w="0" w:type="dxa"/>
          </w:tcMar>
        </w:tcPr>
        <w:p w14:paraId="5738D5EC" w14:textId="77777777" w:rsidR="00F64786" w:rsidRDefault="00F64786" w:rsidP="00FC6389">
          <w:pPr>
            <w:pStyle w:val="Zpat"/>
          </w:pPr>
        </w:p>
      </w:tc>
      <w:tc>
        <w:tcPr>
          <w:tcW w:w="5698" w:type="dxa"/>
          <w:shd w:val="clear" w:color="auto" w:fill="auto"/>
          <w:tcMar>
            <w:left w:w="0" w:type="dxa"/>
            <w:right w:w="0" w:type="dxa"/>
          </w:tcMar>
        </w:tcPr>
        <w:p w14:paraId="3A739A26" w14:textId="77777777" w:rsidR="00F64786" w:rsidRDefault="00F64786" w:rsidP="00FC6389">
          <w:pPr>
            <w:pStyle w:val="Druhdokumentu"/>
            <w:rPr>
              <w:noProof/>
            </w:rPr>
          </w:pPr>
        </w:p>
      </w:tc>
    </w:tr>
  </w:tbl>
  <w:p w14:paraId="52AF8EFF" w14:textId="77777777" w:rsidR="00F1715C" w:rsidRPr="00D6163D" w:rsidRDefault="004D0B7E" w:rsidP="00FC6389">
    <w:pPr>
      <w:pStyle w:val="Zhlav"/>
      <w:rPr>
        <w:sz w:val="8"/>
        <w:szCs w:val="8"/>
      </w:rPr>
    </w:pPr>
    <w:r>
      <w:rPr>
        <w:noProof/>
        <w:lang w:eastAsia="cs-CZ"/>
      </w:rPr>
      <w:drawing>
        <wp:anchor distT="0" distB="0" distL="114300" distR="114300" simplePos="0" relativeHeight="251659776" behindDoc="0" locked="1" layoutInCell="1" allowOverlap="1" wp14:anchorId="6CE8BF05" wp14:editId="37F51229">
          <wp:simplePos x="0" y="0"/>
          <wp:positionH relativeFrom="page">
            <wp:posOffset>431800</wp:posOffset>
          </wp:positionH>
          <wp:positionV relativeFrom="page">
            <wp:posOffset>396240</wp:posOffset>
          </wp:positionV>
          <wp:extent cx="1728000" cy="640800"/>
          <wp:effectExtent l="0" t="0" r="5715" b="6985"/>
          <wp:wrapNone/>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28000" cy="640800"/>
                  </a:xfrm>
                  <a:prstGeom prst="rect">
                    <a:avLst/>
                  </a:prstGeom>
                </pic:spPr>
              </pic:pic>
            </a:graphicData>
          </a:graphic>
          <wp14:sizeRelH relativeFrom="margin">
            <wp14:pctWidth>0</wp14:pctWidth>
          </wp14:sizeRelH>
          <wp14:sizeRelV relativeFrom="margin">
            <wp14:pctHeight>0</wp14:pctHeight>
          </wp14:sizeRelV>
        </wp:anchor>
      </w:drawing>
    </w:r>
  </w:p>
  <w:p w14:paraId="340DA2E1" w14:textId="77777777" w:rsidR="00F1715C" w:rsidRPr="00460660" w:rsidRDefault="00F1715C">
    <w:pPr>
      <w:pStyle w:val="Zhlav"/>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1" w15:restartNumberingAfterBreak="0">
    <w:nsid w:val="07BD2093"/>
    <w:multiLevelType w:val="hybridMultilevel"/>
    <w:tmpl w:val="A14A03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E383A87"/>
    <w:multiLevelType w:val="hybridMultilevel"/>
    <w:tmpl w:val="D8D4D0D2"/>
    <w:lvl w:ilvl="0" w:tplc="2EB8BB4A">
      <w:start w:val="1"/>
      <w:numFmt w:val="bullet"/>
      <w:lvlText w:val="–"/>
      <w:lvlJc w:val="left"/>
      <w:pPr>
        <w:tabs>
          <w:tab w:val="num" w:pos="1068"/>
        </w:tabs>
        <w:ind w:left="1068" w:hanging="360"/>
      </w:pPr>
      <w:rPr>
        <w:rFonts w:ascii="Arial" w:hAnsi="Arial" w:hint="default"/>
      </w:rPr>
    </w:lvl>
    <w:lvl w:ilvl="1" w:tplc="43AED844">
      <w:start w:val="1"/>
      <w:numFmt w:val="decimal"/>
      <w:lvlText w:val="%2."/>
      <w:lvlJc w:val="left"/>
      <w:pPr>
        <w:tabs>
          <w:tab w:val="num" w:pos="2148"/>
        </w:tabs>
        <w:ind w:left="2148" w:hanging="360"/>
      </w:pPr>
      <w:rPr>
        <w:rFonts w:cs="Times New Roman" w:hint="default"/>
        <w:b w:val="0"/>
        <w:bCs w:val="0"/>
      </w:rPr>
    </w:lvl>
    <w:lvl w:ilvl="2" w:tplc="04050005" w:tentative="1">
      <w:start w:val="1"/>
      <w:numFmt w:val="bullet"/>
      <w:lvlText w:val=""/>
      <w:lvlJc w:val="left"/>
      <w:pPr>
        <w:tabs>
          <w:tab w:val="num" w:pos="2868"/>
        </w:tabs>
        <w:ind w:left="2868" w:hanging="360"/>
      </w:pPr>
      <w:rPr>
        <w:rFonts w:ascii="Wingdings" w:hAnsi="Wingdings" w:hint="default"/>
      </w:rPr>
    </w:lvl>
    <w:lvl w:ilvl="3" w:tplc="04050001" w:tentative="1">
      <w:start w:val="1"/>
      <w:numFmt w:val="bullet"/>
      <w:lvlText w:val=""/>
      <w:lvlJc w:val="left"/>
      <w:pPr>
        <w:tabs>
          <w:tab w:val="num" w:pos="3588"/>
        </w:tabs>
        <w:ind w:left="3588" w:hanging="360"/>
      </w:pPr>
      <w:rPr>
        <w:rFonts w:ascii="Symbol" w:hAnsi="Symbol" w:hint="default"/>
      </w:rPr>
    </w:lvl>
    <w:lvl w:ilvl="4" w:tplc="04050003" w:tentative="1">
      <w:start w:val="1"/>
      <w:numFmt w:val="bullet"/>
      <w:lvlText w:val="o"/>
      <w:lvlJc w:val="left"/>
      <w:pPr>
        <w:tabs>
          <w:tab w:val="num" w:pos="4308"/>
        </w:tabs>
        <w:ind w:left="4308" w:hanging="360"/>
      </w:pPr>
      <w:rPr>
        <w:rFonts w:ascii="Courier New" w:hAnsi="Courier New" w:hint="default"/>
      </w:rPr>
    </w:lvl>
    <w:lvl w:ilvl="5" w:tplc="04050005" w:tentative="1">
      <w:start w:val="1"/>
      <w:numFmt w:val="bullet"/>
      <w:lvlText w:val=""/>
      <w:lvlJc w:val="left"/>
      <w:pPr>
        <w:tabs>
          <w:tab w:val="num" w:pos="5028"/>
        </w:tabs>
        <w:ind w:left="5028" w:hanging="360"/>
      </w:pPr>
      <w:rPr>
        <w:rFonts w:ascii="Wingdings" w:hAnsi="Wingdings" w:hint="default"/>
      </w:rPr>
    </w:lvl>
    <w:lvl w:ilvl="6" w:tplc="04050001" w:tentative="1">
      <w:start w:val="1"/>
      <w:numFmt w:val="bullet"/>
      <w:lvlText w:val=""/>
      <w:lvlJc w:val="left"/>
      <w:pPr>
        <w:tabs>
          <w:tab w:val="num" w:pos="5748"/>
        </w:tabs>
        <w:ind w:left="5748" w:hanging="360"/>
      </w:pPr>
      <w:rPr>
        <w:rFonts w:ascii="Symbol" w:hAnsi="Symbol" w:hint="default"/>
      </w:rPr>
    </w:lvl>
    <w:lvl w:ilvl="7" w:tplc="04050003" w:tentative="1">
      <w:start w:val="1"/>
      <w:numFmt w:val="bullet"/>
      <w:lvlText w:val="o"/>
      <w:lvlJc w:val="left"/>
      <w:pPr>
        <w:tabs>
          <w:tab w:val="num" w:pos="6468"/>
        </w:tabs>
        <w:ind w:left="6468" w:hanging="360"/>
      </w:pPr>
      <w:rPr>
        <w:rFonts w:ascii="Courier New" w:hAnsi="Courier New" w:hint="default"/>
      </w:rPr>
    </w:lvl>
    <w:lvl w:ilvl="8" w:tplc="04050005" w:tentative="1">
      <w:start w:val="1"/>
      <w:numFmt w:val="bullet"/>
      <w:lvlText w:val=""/>
      <w:lvlJc w:val="left"/>
      <w:pPr>
        <w:tabs>
          <w:tab w:val="num" w:pos="7188"/>
        </w:tabs>
        <w:ind w:left="7188" w:hanging="360"/>
      </w:pPr>
      <w:rPr>
        <w:rFonts w:ascii="Wingdings" w:hAnsi="Wingdings" w:hint="default"/>
      </w:rPr>
    </w:lvl>
  </w:abstractNum>
  <w:abstractNum w:abstractNumId="3" w15:restartNumberingAfterBreak="0">
    <w:nsid w:val="0F4F7E75"/>
    <w:multiLevelType w:val="hybridMultilevel"/>
    <w:tmpl w:val="4E3A98B2"/>
    <w:lvl w:ilvl="0" w:tplc="43AED844">
      <w:start w:val="1"/>
      <w:numFmt w:val="decimal"/>
      <w:lvlText w:val="%1."/>
      <w:lvlJc w:val="left"/>
      <w:pPr>
        <w:tabs>
          <w:tab w:val="num" w:pos="720"/>
        </w:tabs>
        <w:ind w:left="720" w:hanging="360"/>
      </w:pPr>
      <w:rPr>
        <w:rFonts w:cs="Times New Roman" w:hint="default"/>
        <w:b w:val="0"/>
        <w:bCs w:val="0"/>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2213E3C"/>
    <w:multiLevelType w:val="hybridMultilevel"/>
    <w:tmpl w:val="8416BA8C"/>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582512B"/>
    <w:multiLevelType w:val="multilevel"/>
    <w:tmpl w:val="BAA6E58C"/>
    <w:lvl w:ilvl="0">
      <w:start w:val="1"/>
      <w:numFmt w:val="decimal"/>
      <w:pStyle w:val="Nadpis2-1"/>
      <w:lvlText w:val="%1."/>
      <w:lvlJc w:val="left"/>
      <w:pPr>
        <w:tabs>
          <w:tab w:val="num" w:pos="737"/>
        </w:tabs>
        <w:ind w:left="737" w:hanging="737"/>
      </w:pPr>
    </w:lvl>
    <w:lvl w:ilvl="1">
      <w:start w:val="1"/>
      <w:numFmt w:val="decimal"/>
      <w:pStyle w:val="Nadpis2-2"/>
      <w:lvlText w:val="%1.%2"/>
      <w:lvlJc w:val="left"/>
      <w:pPr>
        <w:tabs>
          <w:tab w:val="num" w:pos="737"/>
        </w:tabs>
        <w:ind w:left="737" w:hanging="737"/>
      </w:pPr>
      <w:rPr>
        <w:rFonts w:asciiTheme="majorHAnsi" w:hAnsiTheme="majorHAnsi" w:cs="Times New Roman" w:hint="default"/>
      </w:rPr>
    </w:lvl>
    <w:lvl w:ilvl="2">
      <w:start w:val="1"/>
      <w:numFmt w:val="decimal"/>
      <w:pStyle w:val="Text2-1"/>
      <w:lvlText w:val="%1.%2.%3"/>
      <w:lvlJc w:val="left"/>
      <w:pPr>
        <w:tabs>
          <w:tab w:val="num" w:pos="879"/>
        </w:tabs>
        <w:ind w:left="879" w:hanging="737"/>
      </w:pPr>
      <w:rPr>
        <w:strike w:val="0"/>
        <w:dstrike w:val="0"/>
        <w:u w:val="none"/>
        <w:effect w:val="none"/>
      </w:rPr>
    </w:lvl>
    <w:lvl w:ilvl="3">
      <w:start w:val="1"/>
      <w:numFmt w:val="decimal"/>
      <w:pStyle w:val="Text2-2"/>
      <w:lvlText w:val="%1.%2.%3.%4"/>
      <w:lvlJc w:val="left"/>
      <w:pPr>
        <w:tabs>
          <w:tab w:val="num" w:pos="1531"/>
        </w:tabs>
        <w:ind w:left="1531" w:hanging="964"/>
      </w:pPr>
    </w:lvl>
    <w:lvl w:ilvl="4">
      <w:start w:val="1"/>
      <w:numFmt w:val="lowerLetter"/>
      <w:lvlText w:val="%5."/>
      <w:lvlJc w:val="left"/>
      <w:pPr>
        <w:tabs>
          <w:tab w:val="num" w:pos="567"/>
        </w:tabs>
        <w:ind w:left="737" w:hanging="737"/>
      </w:pPr>
    </w:lvl>
    <w:lvl w:ilvl="5">
      <w:start w:val="1"/>
      <w:numFmt w:val="lowerRoman"/>
      <w:lvlText w:val="%6."/>
      <w:lvlJc w:val="right"/>
      <w:pPr>
        <w:tabs>
          <w:tab w:val="num" w:pos="567"/>
        </w:tabs>
        <w:ind w:left="737" w:hanging="737"/>
      </w:pPr>
    </w:lvl>
    <w:lvl w:ilvl="6">
      <w:start w:val="1"/>
      <w:numFmt w:val="decimal"/>
      <w:lvlText w:val="%7."/>
      <w:lvlJc w:val="left"/>
      <w:pPr>
        <w:tabs>
          <w:tab w:val="num" w:pos="567"/>
        </w:tabs>
        <w:ind w:left="737" w:hanging="737"/>
      </w:pPr>
    </w:lvl>
    <w:lvl w:ilvl="7">
      <w:start w:val="1"/>
      <w:numFmt w:val="lowerLetter"/>
      <w:lvlText w:val="%8."/>
      <w:lvlJc w:val="left"/>
      <w:pPr>
        <w:tabs>
          <w:tab w:val="num" w:pos="567"/>
        </w:tabs>
        <w:ind w:left="737" w:hanging="737"/>
      </w:pPr>
    </w:lvl>
    <w:lvl w:ilvl="8">
      <w:start w:val="1"/>
      <w:numFmt w:val="lowerRoman"/>
      <w:lvlText w:val="%9."/>
      <w:lvlJc w:val="right"/>
      <w:pPr>
        <w:tabs>
          <w:tab w:val="num" w:pos="567"/>
        </w:tabs>
        <w:ind w:left="737" w:hanging="737"/>
      </w:pPr>
    </w:lvl>
  </w:abstractNum>
  <w:abstractNum w:abstractNumId="6" w15:restartNumberingAfterBreak="0">
    <w:nsid w:val="18E37499"/>
    <w:multiLevelType w:val="hybridMultilevel"/>
    <w:tmpl w:val="DE96A956"/>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8" w15:restartNumberingAfterBreak="0">
    <w:nsid w:val="1C7917DF"/>
    <w:multiLevelType w:val="hybridMultilevel"/>
    <w:tmpl w:val="9EBC3C6A"/>
    <w:lvl w:ilvl="0" w:tplc="C0D8BAE6">
      <w:start w:val="9"/>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1FF6259"/>
    <w:multiLevelType w:val="hybridMultilevel"/>
    <w:tmpl w:val="842049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9753A54"/>
    <w:multiLevelType w:val="hybridMultilevel"/>
    <w:tmpl w:val="BD4A6066"/>
    <w:lvl w:ilvl="0" w:tplc="43AED844">
      <w:start w:val="1"/>
      <w:numFmt w:val="decimal"/>
      <w:lvlText w:val="%1."/>
      <w:lvlJc w:val="left"/>
      <w:pPr>
        <w:tabs>
          <w:tab w:val="num" w:pos="720"/>
        </w:tabs>
        <w:ind w:left="720" w:hanging="360"/>
      </w:pPr>
      <w:rPr>
        <w:rFonts w:cs="Times New Roman" w:hint="default"/>
        <w:b w:val="0"/>
        <w:bCs w:val="0"/>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2BF76403"/>
    <w:multiLevelType w:val="multilevel"/>
    <w:tmpl w:val="0D34D660"/>
    <w:numStyleLink w:val="ListBulletmultilevel"/>
  </w:abstractNum>
  <w:abstractNum w:abstractNumId="12" w15:restartNumberingAfterBreak="0">
    <w:nsid w:val="2DC227F1"/>
    <w:multiLevelType w:val="hybridMultilevel"/>
    <w:tmpl w:val="E898A134"/>
    <w:lvl w:ilvl="0" w:tplc="43AED844">
      <w:start w:val="1"/>
      <w:numFmt w:val="decimal"/>
      <w:lvlText w:val="%1."/>
      <w:lvlJc w:val="left"/>
      <w:pPr>
        <w:tabs>
          <w:tab w:val="num" w:pos="720"/>
        </w:tabs>
        <w:ind w:left="720" w:hanging="360"/>
      </w:pPr>
      <w:rPr>
        <w:rFonts w:cs="Times New Roman" w:hint="default"/>
        <w:b w:val="0"/>
        <w:bCs w:val="0"/>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32017FCA"/>
    <w:multiLevelType w:val="hybridMultilevel"/>
    <w:tmpl w:val="6568E21A"/>
    <w:lvl w:ilvl="0" w:tplc="43AED844">
      <w:start w:val="1"/>
      <w:numFmt w:val="decimal"/>
      <w:lvlText w:val="%1."/>
      <w:lvlJc w:val="left"/>
      <w:pPr>
        <w:tabs>
          <w:tab w:val="num" w:pos="720"/>
        </w:tabs>
        <w:ind w:left="720" w:hanging="360"/>
      </w:pPr>
      <w:rPr>
        <w:rFonts w:cs="Times New Roman"/>
        <w:b w:val="0"/>
        <w:bCs w:val="0"/>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33783AE9"/>
    <w:multiLevelType w:val="hybridMultilevel"/>
    <w:tmpl w:val="9DFE94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1324CB7"/>
    <w:multiLevelType w:val="hybridMultilevel"/>
    <w:tmpl w:val="8466C9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560338C"/>
    <w:multiLevelType w:val="hybridMultilevel"/>
    <w:tmpl w:val="893C2F1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4ABD6721"/>
    <w:multiLevelType w:val="hybridMultilevel"/>
    <w:tmpl w:val="6122CCDC"/>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153199F"/>
    <w:multiLevelType w:val="hybridMultilevel"/>
    <w:tmpl w:val="1A6E6B02"/>
    <w:lvl w:ilvl="0" w:tplc="43AED844">
      <w:start w:val="1"/>
      <w:numFmt w:val="decimal"/>
      <w:lvlText w:val="%1."/>
      <w:lvlJc w:val="left"/>
      <w:pPr>
        <w:tabs>
          <w:tab w:val="num" w:pos="786"/>
        </w:tabs>
        <w:ind w:left="786" w:hanging="360"/>
      </w:pPr>
      <w:rPr>
        <w:rFonts w:cs="Times New Roman"/>
        <w:b w:val="0"/>
        <w:bCs w:val="0"/>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547D0F2D"/>
    <w:multiLevelType w:val="hybridMultilevel"/>
    <w:tmpl w:val="E3A2706C"/>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DF95D3B"/>
    <w:multiLevelType w:val="hybridMultilevel"/>
    <w:tmpl w:val="FB80FD7C"/>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04D464C"/>
    <w:multiLevelType w:val="hybridMultilevel"/>
    <w:tmpl w:val="2070C63E"/>
    <w:lvl w:ilvl="0" w:tplc="DE6697E2">
      <w:start w:val="5"/>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145680C"/>
    <w:multiLevelType w:val="hybridMultilevel"/>
    <w:tmpl w:val="BD504BE4"/>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8095D81"/>
    <w:multiLevelType w:val="hybridMultilevel"/>
    <w:tmpl w:val="AD368286"/>
    <w:lvl w:ilvl="0" w:tplc="65C496A4">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4" w15:restartNumberingAfterBreak="0">
    <w:nsid w:val="6A690438"/>
    <w:multiLevelType w:val="hybridMultilevel"/>
    <w:tmpl w:val="817ABA2C"/>
    <w:lvl w:ilvl="0" w:tplc="4B14C4F4">
      <w:start w:val="3"/>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B5A2F51"/>
    <w:multiLevelType w:val="hybridMultilevel"/>
    <w:tmpl w:val="D50833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72C01013"/>
    <w:multiLevelType w:val="hybridMultilevel"/>
    <w:tmpl w:val="ACE8E7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74070991"/>
    <w:multiLevelType w:val="multilevel"/>
    <w:tmpl w:val="CABE99FC"/>
    <w:numStyleLink w:val="ListNumbermultilevel"/>
  </w:abstractNum>
  <w:abstractNum w:abstractNumId="28" w15:restartNumberingAfterBreak="0">
    <w:nsid w:val="755918C4"/>
    <w:multiLevelType w:val="hybridMultilevel"/>
    <w:tmpl w:val="844AA2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85D4C51"/>
    <w:multiLevelType w:val="hybridMultilevel"/>
    <w:tmpl w:val="EFAE8B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B1B7AE4"/>
    <w:multiLevelType w:val="hybridMultilevel"/>
    <w:tmpl w:val="B298E9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7BD2684A"/>
    <w:multiLevelType w:val="hybridMultilevel"/>
    <w:tmpl w:val="723012EC"/>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7C3B2989"/>
    <w:multiLevelType w:val="hybridMultilevel"/>
    <w:tmpl w:val="3BCA317E"/>
    <w:lvl w:ilvl="0" w:tplc="65C496A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DE10511"/>
    <w:multiLevelType w:val="hybridMultilevel"/>
    <w:tmpl w:val="2CA650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57186406">
    <w:abstractNumId w:val="7"/>
  </w:num>
  <w:num w:numId="2" w16cid:durableId="167985001">
    <w:abstractNumId w:val="0"/>
  </w:num>
  <w:num w:numId="3" w16cid:durableId="1127315072">
    <w:abstractNumId w:val="11"/>
  </w:num>
  <w:num w:numId="4" w16cid:durableId="1259022899">
    <w:abstractNumId w:val="27"/>
  </w:num>
  <w:num w:numId="5" w16cid:durableId="1408962109">
    <w:abstractNumId w:val="2"/>
  </w:num>
  <w:num w:numId="6" w16cid:durableId="1604654990">
    <w:abstractNumId w:val="18"/>
  </w:num>
  <w:num w:numId="7" w16cid:durableId="1364987541">
    <w:abstractNumId w:val="13"/>
  </w:num>
  <w:num w:numId="8" w16cid:durableId="851604780">
    <w:abstractNumId w:val="10"/>
  </w:num>
  <w:num w:numId="9" w16cid:durableId="1161854172">
    <w:abstractNumId w:val="3"/>
  </w:num>
  <w:num w:numId="10" w16cid:durableId="209851091">
    <w:abstractNumId w:val="12"/>
  </w:num>
  <w:num w:numId="11" w16cid:durableId="64768353">
    <w:abstractNumId w:val="32"/>
  </w:num>
  <w:num w:numId="12" w16cid:durableId="2145191003">
    <w:abstractNumId w:val="23"/>
  </w:num>
  <w:num w:numId="13" w16cid:durableId="1180974999">
    <w:abstractNumId w:val="19"/>
  </w:num>
  <w:num w:numId="14" w16cid:durableId="913510496">
    <w:abstractNumId w:val="4"/>
  </w:num>
  <w:num w:numId="15" w16cid:durableId="999577630">
    <w:abstractNumId w:val="31"/>
  </w:num>
  <w:num w:numId="16" w16cid:durableId="1385643212">
    <w:abstractNumId w:val="17"/>
  </w:num>
  <w:num w:numId="17" w16cid:durableId="1911620354">
    <w:abstractNumId w:val="20"/>
  </w:num>
  <w:num w:numId="18" w16cid:durableId="2083984861">
    <w:abstractNumId w:val="22"/>
  </w:num>
  <w:num w:numId="19" w16cid:durableId="574818773">
    <w:abstractNumId w:val="6"/>
  </w:num>
  <w:num w:numId="20" w16cid:durableId="113170319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014205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76879521">
    <w:abstractNumId w:val="8"/>
  </w:num>
  <w:num w:numId="23" w16cid:durableId="157815400">
    <w:abstractNumId w:val="29"/>
  </w:num>
  <w:num w:numId="24" w16cid:durableId="662779921">
    <w:abstractNumId w:val="26"/>
  </w:num>
  <w:num w:numId="25" w16cid:durableId="1970741302">
    <w:abstractNumId w:val="28"/>
  </w:num>
  <w:num w:numId="26" w16cid:durableId="825248748">
    <w:abstractNumId w:val="21"/>
  </w:num>
  <w:num w:numId="27" w16cid:durableId="551844726">
    <w:abstractNumId w:val="15"/>
  </w:num>
  <w:num w:numId="28" w16cid:durableId="1134567382">
    <w:abstractNumId w:val="25"/>
  </w:num>
  <w:num w:numId="29" w16cid:durableId="1455709339">
    <w:abstractNumId w:val="9"/>
  </w:num>
  <w:num w:numId="30" w16cid:durableId="497502776">
    <w:abstractNumId w:val="14"/>
  </w:num>
  <w:num w:numId="31" w16cid:durableId="20520036">
    <w:abstractNumId w:val="33"/>
  </w:num>
  <w:num w:numId="32" w16cid:durableId="642854682">
    <w:abstractNumId w:val="30"/>
  </w:num>
  <w:num w:numId="33" w16cid:durableId="1445031902">
    <w:abstractNumId w:val="16"/>
  </w:num>
  <w:num w:numId="34" w16cid:durableId="1330213479">
    <w:abstractNumId w:val="24"/>
  </w:num>
  <w:num w:numId="35" w16cid:durableId="2057896725">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attachedTemplate r:id="rId1"/>
  <w:trackRevisions/>
  <w:styleLockTheme/>
  <w:styleLockQFSet/>
  <w:defaultTabStop w:val="708"/>
  <w:hyphenationZone w:val="425"/>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181F"/>
    <w:rsid w:val="00004B0C"/>
    <w:rsid w:val="0001055A"/>
    <w:rsid w:val="00030DCB"/>
    <w:rsid w:val="00031517"/>
    <w:rsid w:val="000348DE"/>
    <w:rsid w:val="000363E7"/>
    <w:rsid w:val="00037B19"/>
    <w:rsid w:val="00041B2F"/>
    <w:rsid w:val="00044F24"/>
    <w:rsid w:val="000466F5"/>
    <w:rsid w:val="000467D0"/>
    <w:rsid w:val="00050682"/>
    <w:rsid w:val="000579E7"/>
    <w:rsid w:val="00063089"/>
    <w:rsid w:val="00072C1E"/>
    <w:rsid w:val="00085901"/>
    <w:rsid w:val="00087376"/>
    <w:rsid w:val="0009057F"/>
    <w:rsid w:val="00095F2A"/>
    <w:rsid w:val="00096762"/>
    <w:rsid w:val="000A3AEA"/>
    <w:rsid w:val="000B225C"/>
    <w:rsid w:val="000F3173"/>
    <w:rsid w:val="000F3B5B"/>
    <w:rsid w:val="00104626"/>
    <w:rsid w:val="00111941"/>
    <w:rsid w:val="00114472"/>
    <w:rsid w:val="0011502F"/>
    <w:rsid w:val="00126BD9"/>
    <w:rsid w:val="001277EE"/>
    <w:rsid w:val="001313D2"/>
    <w:rsid w:val="00143157"/>
    <w:rsid w:val="0014474C"/>
    <w:rsid w:val="00150116"/>
    <w:rsid w:val="00155E28"/>
    <w:rsid w:val="00160125"/>
    <w:rsid w:val="00162CCD"/>
    <w:rsid w:val="00170EC5"/>
    <w:rsid w:val="001747C1"/>
    <w:rsid w:val="0018304D"/>
    <w:rsid w:val="00183F0E"/>
    <w:rsid w:val="0018596A"/>
    <w:rsid w:val="001A0A6E"/>
    <w:rsid w:val="001A3B33"/>
    <w:rsid w:val="001D2791"/>
    <w:rsid w:val="001D6229"/>
    <w:rsid w:val="001D7228"/>
    <w:rsid w:val="002030FF"/>
    <w:rsid w:val="0020509C"/>
    <w:rsid w:val="0020549C"/>
    <w:rsid w:val="00207DF5"/>
    <w:rsid w:val="00213C3E"/>
    <w:rsid w:val="00215981"/>
    <w:rsid w:val="002370F3"/>
    <w:rsid w:val="0024398D"/>
    <w:rsid w:val="00244FF7"/>
    <w:rsid w:val="002468F1"/>
    <w:rsid w:val="00254282"/>
    <w:rsid w:val="00272E51"/>
    <w:rsid w:val="002749D3"/>
    <w:rsid w:val="0028103D"/>
    <w:rsid w:val="00281392"/>
    <w:rsid w:val="00282F8E"/>
    <w:rsid w:val="00284016"/>
    <w:rsid w:val="00292F36"/>
    <w:rsid w:val="00293122"/>
    <w:rsid w:val="002A6E43"/>
    <w:rsid w:val="002B1B42"/>
    <w:rsid w:val="002C23B8"/>
    <w:rsid w:val="002C31BF"/>
    <w:rsid w:val="002C4A57"/>
    <w:rsid w:val="002D1AD6"/>
    <w:rsid w:val="002D3AD2"/>
    <w:rsid w:val="002E0CD7"/>
    <w:rsid w:val="002E1CD9"/>
    <w:rsid w:val="002F024B"/>
    <w:rsid w:val="002F222A"/>
    <w:rsid w:val="00304AF8"/>
    <w:rsid w:val="003076F9"/>
    <w:rsid w:val="00321E00"/>
    <w:rsid w:val="003247DF"/>
    <w:rsid w:val="00331040"/>
    <w:rsid w:val="00332FCE"/>
    <w:rsid w:val="003341E8"/>
    <w:rsid w:val="003349A6"/>
    <w:rsid w:val="00335338"/>
    <w:rsid w:val="00356ABE"/>
    <w:rsid w:val="0035721B"/>
    <w:rsid w:val="00357BC6"/>
    <w:rsid w:val="003607A9"/>
    <w:rsid w:val="00367287"/>
    <w:rsid w:val="0038180D"/>
    <w:rsid w:val="003956C6"/>
    <w:rsid w:val="003A1DB9"/>
    <w:rsid w:val="003B588D"/>
    <w:rsid w:val="003D3D63"/>
    <w:rsid w:val="00400632"/>
    <w:rsid w:val="004011D0"/>
    <w:rsid w:val="00401736"/>
    <w:rsid w:val="0040649D"/>
    <w:rsid w:val="004237E2"/>
    <w:rsid w:val="0042549A"/>
    <w:rsid w:val="004345BA"/>
    <w:rsid w:val="004376D9"/>
    <w:rsid w:val="00441398"/>
    <w:rsid w:val="0044375E"/>
    <w:rsid w:val="004469DF"/>
    <w:rsid w:val="0045038E"/>
    <w:rsid w:val="00450F07"/>
    <w:rsid w:val="00453CD3"/>
    <w:rsid w:val="00455BC7"/>
    <w:rsid w:val="00457220"/>
    <w:rsid w:val="00460660"/>
    <w:rsid w:val="00460DAB"/>
    <w:rsid w:val="00460DB7"/>
    <w:rsid w:val="00466658"/>
    <w:rsid w:val="004725A6"/>
    <w:rsid w:val="00476B32"/>
    <w:rsid w:val="0048302D"/>
    <w:rsid w:val="00484D26"/>
    <w:rsid w:val="0048541B"/>
    <w:rsid w:val="00486107"/>
    <w:rsid w:val="00491827"/>
    <w:rsid w:val="00497F69"/>
    <w:rsid w:val="004A64CA"/>
    <w:rsid w:val="004C25B7"/>
    <w:rsid w:val="004C4399"/>
    <w:rsid w:val="004C787C"/>
    <w:rsid w:val="004D0B7E"/>
    <w:rsid w:val="004D3CEA"/>
    <w:rsid w:val="004E0AB1"/>
    <w:rsid w:val="004F4B9B"/>
    <w:rsid w:val="004F7578"/>
    <w:rsid w:val="00511AB9"/>
    <w:rsid w:val="00516D8A"/>
    <w:rsid w:val="00523EA7"/>
    <w:rsid w:val="005510CA"/>
    <w:rsid w:val="0055153E"/>
    <w:rsid w:val="00553375"/>
    <w:rsid w:val="005658A6"/>
    <w:rsid w:val="005736B7"/>
    <w:rsid w:val="00574365"/>
    <w:rsid w:val="00575E5A"/>
    <w:rsid w:val="00577AA2"/>
    <w:rsid w:val="00591841"/>
    <w:rsid w:val="00594B65"/>
    <w:rsid w:val="00596C7E"/>
    <w:rsid w:val="005A22ED"/>
    <w:rsid w:val="005A2F06"/>
    <w:rsid w:val="005B4FAA"/>
    <w:rsid w:val="005B6E2E"/>
    <w:rsid w:val="005C4589"/>
    <w:rsid w:val="005D10AE"/>
    <w:rsid w:val="005E76AF"/>
    <w:rsid w:val="005E7FB3"/>
    <w:rsid w:val="005F51EB"/>
    <w:rsid w:val="005F661B"/>
    <w:rsid w:val="005F6638"/>
    <w:rsid w:val="0061068E"/>
    <w:rsid w:val="00610989"/>
    <w:rsid w:val="00615016"/>
    <w:rsid w:val="00625343"/>
    <w:rsid w:val="00630DA8"/>
    <w:rsid w:val="00640E2C"/>
    <w:rsid w:val="006419DA"/>
    <w:rsid w:val="00642806"/>
    <w:rsid w:val="00644F4C"/>
    <w:rsid w:val="00655145"/>
    <w:rsid w:val="00657529"/>
    <w:rsid w:val="00657AA0"/>
    <w:rsid w:val="00660976"/>
    <w:rsid w:val="00660AD3"/>
    <w:rsid w:val="006669AB"/>
    <w:rsid w:val="00666F95"/>
    <w:rsid w:val="00677AA8"/>
    <w:rsid w:val="00683F4C"/>
    <w:rsid w:val="006845C5"/>
    <w:rsid w:val="00684B93"/>
    <w:rsid w:val="006A5570"/>
    <w:rsid w:val="006A5ED3"/>
    <w:rsid w:val="006A6691"/>
    <w:rsid w:val="006A689C"/>
    <w:rsid w:val="006A71AD"/>
    <w:rsid w:val="006B3D79"/>
    <w:rsid w:val="006B3FD0"/>
    <w:rsid w:val="006C10E0"/>
    <w:rsid w:val="006D016B"/>
    <w:rsid w:val="006E0578"/>
    <w:rsid w:val="006E15B7"/>
    <w:rsid w:val="006E2683"/>
    <w:rsid w:val="006E314D"/>
    <w:rsid w:val="006F5332"/>
    <w:rsid w:val="007066D2"/>
    <w:rsid w:val="00710723"/>
    <w:rsid w:val="00723ED1"/>
    <w:rsid w:val="00730122"/>
    <w:rsid w:val="00733473"/>
    <w:rsid w:val="00742083"/>
    <w:rsid w:val="00742B00"/>
    <w:rsid w:val="00743525"/>
    <w:rsid w:val="0075144A"/>
    <w:rsid w:val="007620AC"/>
    <w:rsid w:val="0076286B"/>
    <w:rsid w:val="00766846"/>
    <w:rsid w:val="007714EA"/>
    <w:rsid w:val="00772C10"/>
    <w:rsid w:val="0077673A"/>
    <w:rsid w:val="007778D9"/>
    <w:rsid w:val="007846E1"/>
    <w:rsid w:val="007918FD"/>
    <w:rsid w:val="00792D9A"/>
    <w:rsid w:val="00794AF8"/>
    <w:rsid w:val="0079608E"/>
    <w:rsid w:val="007A1D03"/>
    <w:rsid w:val="007A408A"/>
    <w:rsid w:val="007B570C"/>
    <w:rsid w:val="007C5A4E"/>
    <w:rsid w:val="007D5BB7"/>
    <w:rsid w:val="007D7A8F"/>
    <w:rsid w:val="007E2A0D"/>
    <w:rsid w:val="007E4A6E"/>
    <w:rsid w:val="007F4F3E"/>
    <w:rsid w:val="007F56A7"/>
    <w:rsid w:val="007F6B9A"/>
    <w:rsid w:val="007F6E52"/>
    <w:rsid w:val="00800F36"/>
    <w:rsid w:val="00803DD3"/>
    <w:rsid w:val="00807DD0"/>
    <w:rsid w:val="008133EB"/>
    <w:rsid w:val="00815BEC"/>
    <w:rsid w:val="00823EE4"/>
    <w:rsid w:val="00825D68"/>
    <w:rsid w:val="008324D3"/>
    <w:rsid w:val="0083742E"/>
    <w:rsid w:val="00861027"/>
    <w:rsid w:val="008704FE"/>
    <w:rsid w:val="00871332"/>
    <w:rsid w:val="008720F8"/>
    <w:rsid w:val="00872202"/>
    <w:rsid w:val="00874C5E"/>
    <w:rsid w:val="0088440A"/>
    <w:rsid w:val="00894AF9"/>
    <w:rsid w:val="00896E2B"/>
    <w:rsid w:val="008A0123"/>
    <w:rsid w:val="008A3568"/>
    <w:rsid w:val="008B2C85"/>
    <w:rsid w:val="008B7FEE"/>
    <w:rsid w:val="008C018E"/>
    <w:rsid w:val="008C71DB"/>
    <w:rsid w:val="008D03B9"/>
    <w:rsid w:val="008E3A6D"/>
    <w:rsid w:val="008F18D6"/>
    <w:rsid w:val="008F5DA7"/>
    <w:rsid w:val="00904780"/>
    <w:rsid w:val="009113A1"/>
    <w:rsid w:val="00912290"/>
    <w:rsid w:val="00914493"/>
    <w:rsid w:val="009145AD"/>
    <w:rsid w:val="009147A3"/>
    <w:rsid w:val="0092118D"/>
    <w:rsid w:val="00922385"/>
    <w:rsid w:val="009223DF"/>
    <w:rsid w:val="009263FF"/>
    <w:rsid w:val="00926E9C"/>
    <w:rsid w:val="00927F77"/>
    <w:rsid w:val="00931E35"/>
    <w:rsid w:val="00936091"/>
    <w:rsid w:val="00940D8A"/>
    <w:rsid w:val="00946D00"/>
    <w:rsid w:val="00952354"/>
    <w:rsid w:val="00962258"/>
    <w:rsid w:val="00962263"/>
    <w:rsid w:val="00963B71"/>
    <w:rsid w:val="009678B7"/>
    <w:rsid w:val="009738FD"/>
    <w:rsid w:val="0098203A"/>
    <w:rsid w:val="00982411"/>
    <w:rsid w:val="00985C6C"/>
    <w:rsid w:val="009906C0"/>
    <w:rsid w:val="00992D9C"/>
    <w:rsid w:val="009937EB"/>
    <w:rsid w:val="00996CB8"/>
    <w:rsid w:val="00997794"/>
    <w:rsid w:val="009B2E97"/>
    <w:rsid w:val="009B7639"/>
    <w:rsid w:val="009C28A6"/>
    <w:rsid w:val="009C774B"/>
    <w:rsid w:val="009D2EDF"/>
    <w:rsid w:val="009D3013"/>
    <w:rsid w:val="009D67EC"/>
    <w:rsid w:val="009E07F4"/>
    <w:rsid w:val="009E3483"/>
    <w:rsid w:val="009F392E"/>
    <w:rsid w:val="009F3B16"/>
    <w:rsid w:val="009F55C6"/>
    <w:rsid w:val="009F563D"/>
    <w:rsid w:val="00A04C7D"/>
    <w:rsid w:val="00A06053"/>
    <w:rsid w:val="00A12B02"/>
    <w:rsid w:val="00A25139"/>
    <w:rsid w:val="00A259E0"/>
    <w:rsid w:val="00A30C88"/>
    <w:rsid w:val="00A34C31"/>
    <w:rsid w:val="00A3588C"/>
    <w:rsid w:val="00A44328"/>
    <w:rsid w:val="00A44B55"/>
    <w:rsid w:val="00A46285"/>
    <w:rsid w:val="00A53536"/>
    <w:rsid w:val="00A56CE6"/>
    <w:rsid w:val="00A56E78"/>
    <w:rsid w:val="00A6177B"/>
    <w:rsid w:val="00A66136"/>
    <w:rsid w:val="00A667DB"/>
    <w:rsid w:val="00A67A05"/>
    <w:rsid w:val="00A7497A"/>
    <w:rsid w:val="00A763D1"/>
    <w:rsid w:val="00A855AC"/>
    <w:rsid w:val="00A87580"/>
    <w:rsid w:val="00A9061C"/>
    <w:rsid w:val="00A90BC8"/>
    <w:rsid w:val="00A936D1"/>
    <w:rsid w:val="00A97DCA"/>
    <w:rsid w:val="00AA4CBB"/>
    <w:rsid w:val="00AA5C3E"/>
    <w:rsid w:val="00AA65FA"/>
    <w:rsid w:val="00AA7351"/>
    <w:rsid w:val="00AB0A01"/>
    <w:rsid w:val="00AB158F"/>
    <w:rsid w:val="00AB6864"/>
    <w:rsid w:val="00AC1827"/>
    <w:rsid w:val="00AC198A"/>
    <w:rsid w:val="00AC3EB3"/>
    <w:rsid w:val="00AD056F"/>
    <w:rsid w:val="00AD05D5"/>
    <w:rsid w:val="00AD332D"/>
    <w:rsid w:val="00AD6731"/>
    <w:rsid w:val="00AE024F"/>
    <w:rsid w:val="00AE6190"/>
    <w:rsid w:val="00AF70AD"/>
    <w:rsid w:val="00B006FD"/>
    <w:rsid w:val="00B00FB9"/>
    <w:rsid w:val="00B01B0B"/>
    <w:rsid w:val="00B10002"/>
    <w:rsid w:val="00B10D03"/>
    <w:rsid w:val="00B15D0D"/>
    <w:rsid w:val="00B21634"/>
    <w:rsid w:val="00B216B4"/>
    <w:rsid w:val="00B24F41"/>
    <w:rsid w:val="00B26919"/>
    <w:rsid w:val="00B34BC4"/>
    <w:rsid w:val="00B36F8E"/>
    <w:rsid w:val="00B45E9E"/>
    <w:rsid w:val="00B608F1"/>
    <w:rsid w:val="00B60DA2"/>
    <w:rsid w:val="00B649D6"/>
    <w:rsid w:val="00B740D2"/>
    <w:rsid w:val="00B75EE1"/>
    <w:rsid w:val="00B77481"/>
    <w:rsid w:val="00B804B7"/>
    <w:rsid w:val="00B821B8"/>
    <w:rsid w:val="00B8518B"/>
    <w:rsid w:val="00B8527C"/>
    <w:rsid w:val="00B85BD4"/>
    <w:rsid w:val="00B87E34"/>
    <w:rsid w:val="00B91801"/>
    <w:rsid w:val="00B96A1F"/>
    <w:rsid w:val="00BB4811"/>
    <w:rsid w:val="00BB52F8"/>
    <w:rsid w:val="00BB6837"/>
    <w:rsid w:val="00BD3AF3"/>
    <w:rsid w:val="00BD4D5D"/>
    <w:rsid w:val="00BD7E91"/>
    <w:rsid w:val="00BE24AE"/>
    <w:rsid w:val="00BF374D"/>
    <w:rsid w:val="00BF4B65"/>
    <w:rsid w:val="00BF6B7B"/>
    <w:rsid w:val="00C02D0A"/>
    <w:rsid w:val="00C030EF"/>
    <w:rsid w:val="00C03A6E"/>
    <w:rsid w:val="00C04159"/>
    <w:rsid w:val="00C045C9"/>
    <w:rsid w:val="00C15A68"/>
    <w:rsid w:val="00C16DED"/>
    <w:rsid w:val="00C305EC"/>
    <w:rsid w:val="00C34A8F"/>
    <w:rsid w:val="00C419A9"/>
    <w:rsid w:val="00C44F6A"/>
    <w:rsid w:val="00C50DE8"/>
    <w:rsid w:val="00C525B5"/>
    <w:rsid w:val="00C53AF5"/>
    <w:rsid w:val="00C545B7"/>
    <w:rsid w:val="00C662A2"/>
    <w:rsid w:val="00C930FE"/>
    <w:rsid w:val="00C964C2"/>
    <w:rsid w:val="00CB4913"/>
    <w:rsid w:val="00CC37FD"/>
    <w:rsid w:val="00CC6E96"/>
    <w:rsid w:val="00CD1FC4"/>
    <w:rsid w:val="00CD5413"/>
    <w:rsid w:val="00CD5DE4"/>
    <w:rsid w:val="00CE53EA"/>
    <w:rsid w:val="00CF181F"/>
    <w:rsid w:val="00D03DAA"/>
    <w:rsid w:val="00D2051A"/>
    <w:rsid w:val="00D21061"/>
    <w:rsid w:val="00D21774"/>
    <w:rsid w:val="00D21BD5"/>
    <w:rsid w:val="00D3286A"/>
    <w:rsid w:val="00D4108E"/>
    <w:rsid w:val="00D46E4E"/>
    <w:rsid w:val="00D60A23"/>
    <w:rsid w:val="00D6163D"/>
    <w:rsid w:val="00D65612"/>
    <w:rsid w:val="00D81F14"/>
    <w:rsid w:val="00D831A3"/>
    <w:rsid w:val="00D926BD"/>
    <w:rsid w:val="00D93A35"/>
    <w:rsid w:val="00D97097"/>
    <w:rsid w:val="00DA74B1"/>
    <w:rsid w:val="00DB04EE"/>
    <w:rsid w:val="00DB12D9"/>
    <w:rsid w:val="00DB7B62"/>
    <w:rsid w:val="00DD0D86"/>
    <w:rsid w:val="00DD1E87"/>
    <w:rsid w:val="00DD2DC9"/>
    <w:rsid w:val="00DD46F3"/>
    <w:rsid w:val="00DD58A6"/>
    <w:rsid w:val="00DD59B0"/>
    <w:rsid w:val="00DD68B3"/>
    <w:rsid w:val="00DE1BB0"/>
    <w:rsid w:val="00DE39FE"/>
    <w:rsid w:val="00DE495E"/>
    <w:rsid w:val="00DE56F2"/>
    <w:rsid w:val="00DF116D"/>
    <w:rsid w:val="00E160AF"/>
    <w:rsid w:val="00E23300"/>
    <w:rsid w:val="00E24B3E"/>
    <w:rsid w:val="00E31191"/>
    <w:rsid w:val="00E353F4"/>
    <w:rsid w:val="00E43C16"/>
    <w:rsid w:val="00E5648D"/>
    <w:rsid w:val="00E575C6"/>
    <w:rsid w:val="00E60F9D"/>
    <w:rsid w:val="00E67544"/>
    <w:rsid w:val="00E76157"/>
    <w:rsid w:val="00E80BED"/>
    <w:rsid w:val="00E81F8B"/>
    <w:rsid w:val="00E94049"/>
    <w:rsid w:val="00E97047"/>
    <w:rsid w:val="00EB104F"/>
    <w:rsid w:val="00ED14BD"/>
    <w:rsid w:val="00ED5760"/>
    <w:rsid w:val="00F00862"/>
    <w:rsid w:val="00F12DEC"/>
    <w:rsid w:val="00F14D2D"/>
    <w:rsid w:val="00F160C2"/>
    <w:rsid w:val="00F1715C"/>
    <w:rsid w:val="00F216FD"/>
    <w:rsid w:val="00F2505A"/>
    <w:rsid w:val="00F269C0"/>
    <w:rsid w:val="00F310F8"/>
    <w:rsid w:val="00F35939"/>
    <w:rsid w:val="00F367B6"/>
    <w:rsid w:val="00F367F1"/>
    <w:rsid w:val="00F42828"/>
    <w:rsid w:val="00F45607"/>
    <w:rsid w:val="00F45A2B"/>
    <w:rsid w:val="00F500B1"/>
    <w:rsid w:val="00F5439E"/>
    <w:rsid w:val="00F6438B"/>
    <w:rsid w:val="00F64786"/>
    <w:rsid w:val="00F64CD1"/>
    <w:rsid w:val="00F659EB"/>
    <w:rsid w:val="00F75CA7"/>
    <w:rsid w:val="00F862D6"/>
    <w:rsid w:val="00F86BA6"/>
    <w:rsid w:val="00F909C2"/>
    <w:rsid w:val="00F940BC"/>
    <w:rsid w:val="00FA085D"/>
    <w:rsid w:val="00FA47F6"/>
    <w:rsid w:val="00FC6389"/>
    <w:rsid w:val="00FD08A3"/>
    <w:rsid w:val="00FE041D"/>
    <w:rsid w:val="00FE64BB"/>
    <w:rsid w:val="00FE699B"/>
    <w:rsid w:val="00FF1341"/>
    <w:rsid w:val="00FF495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056B25"/>
  <w14:defaultImageDpi w14:val="32767"/>
  <w15:docId w15:val="{09CDEAF9-EBCC-49ED-BB3F-0A004C341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1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0" w:qFormat="1"/>
    <w:lsdException w:name="Intense Emphasis" w:uiPriority="1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160C2"/>
  </w:style>
  <w:style w:type="paragraph" w:styleId="Nadpis1">
    <w:name w:val="heading 1"/>
    <w:basedOn w:val="Normln"/>
    <w:next w:val="Normln"/>
    <w:link w:val="Nadpis1Char"/>
    <w:uiPriority w:val="9"/>
    <w:qFormat/>
    <w:rsid w:val="00050682"/>
    <w:pPr>
      <w:keepNext/>
      <w:keepLines/>
      <w:suppressAutoHyphens/>
      <w:spacing w:before="320" w:after="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9"/>
    <w:unhideWhenUsed/>
    <w:qFormat/>
    <w:rsid w:val="00050682"/>
    <w:pPr>
      <w:keepNext/>
      <w:keepLines/>
      <w:pBdr>
        <w:top w:val="single" w:sz="4" w:space="1" w:color="00A1E0" w:themeColor="accent3"/>
      </w:pBdr>
      <w:spacing w:before="240" w:after="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9"/>
    <w:unhideWhenUsed/>
    <w:qFormat/>
    <w:rsid w:val="00050682"/>
    <w:pPr>
      <w:keepNext/>
      <w:keepLines/>
      <w:spacing w:before="240" w:after="0"/>
      <w:outlineLvl w:val="2"/>
    </w:pPr>
    <w:rPr>
      <w:rFonts w:asciiTheme="majorHAnsi" w:eastAsiaTheme="majorEastAsia" w:hAnsiTheme="majorHAnsi" w:cstheme="majorBidi"/>
      <w:b/>
      <w:color w:val="00A1E0" w:themeColor="accent3"/>
      <w:sz w:val="24"/>
      <w:szCs w:val="24"/>
    </w:rPr>
  </w:style>
  <w:style w:type="paragraph" w:styleId="Nadpis4">
    <w:name w:val="heading 4"/>
    <w:basedOn w:val="Normln"/>
    <w:next w:val="Normln"/>
    <w:link w:val="Nadpis4Char"/>
    <w:uiPriority w:val="9"/>
    <w:unhideWhenUsed/>
    <w:qFormat/>
    <w:rsid w:val="00050682"/>
    <w:pPr>
      <w:keepNext/>
      <w:keepLines/>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9"/>
    <w:unhideWhenUsed/>
    <w:qFormat/>
    <w:rsid w:val="00050682"/>
    <w:pPr>
      <w:keepNext/>
      <w:keepLines/>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9"/>
    <w:semiHidden/>
    <w:unhideWhenUsed/>
    <w:qFormat/>
    <w:rsid w:val="00050682"/>
    <w:pPr>
      <w:keepNext/>
      <w:keepLines/>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9"/>
    <w:semiHidden/>
    <w:unhideWhenUsed/>
    <w:qFormat/>
    <w:rsid w:val="00050682"/>
    <w:pPr>
      <w:keepNext/>
      <w:keepLines/>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9"/>
    <w:semiHidden/>
    <w:unhideWhenUsed/>
    <w:qFormat/>
    <w:rsid w:val="00050682"/>
    <w:pPr>
      <w:keepNext/>
      <w:keepLines/>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9"/>
    <w:semiHidden/>
    <w:unhideWhenUsed/>
    <w:qFormat/>
    <w:rsid w:val="00050682"/>
    <w:pPr>
      <w:keepNext/>
      <w:keepLines/>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050682"/>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50682"/>
  </w:style>
  <w:style w:type="paragraph" w:styleId="Zpat">
    <w:name w:val="footer"/>
    <w:basedOn w:val="Normln"/>
    <w:link w:val="ZpatChar"/>
    <w:uiPriority w:val="99"/>
    <w:unhideWhenUsed/>
    <w:rsid w:val="00050682"/>
    <w:pPr>
      <w:tabs>
        <w:tab w:val="center" w:pos="4536"/>
        <w:tab w:val="right" w:pos="9072"/>
      </w:tabs>
      <w:spacing w:after="0" w:line="240" w:lineRule="auto"/>
    </w:pPr>
    <w:rPr>
      <w:sz w:val="12"/>
    </w:rPr>
  </w:style>
  <w:style w:type="character" w:customStyle="1" w:styleId="ZpatChar">
    <w:name w:val="Zápatí Char"/>
    <w:basedOn w:val="Standardnpsmoodstavce"/>
    <w:link w:val="Zpat"/>
    <w:uiPriority w:val="99"/>
    <w:rsid w:val="00050682"/>
    <w:rPr>
      <w:sz w:val="12"/>
    </w:rPr>
  </w:style>
  <w:style w:type="character" w:customStyle="1" w:styleId="Nadpis1Char">
    <w:name w:val="Nadpis 1 Char"/>
    <w:basedOn w:val="Standardnpsmoodstavce"/>
    <w:link w:val="Nadpis1"/>
    <w:uiPriority w:val="9"/>
    <w:rsid w:val="00050682"/>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9"/>
    <w:rsid w:val="00050682"/>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9"/>
    <w:rsid w:val="00050682"/>
    <w:rPr>
      <w:rFonts w:asciiTheme="majorHAnsi" w:eastAsiaTheme="majorEastAsia" w:hAnsiTheme="majorHAnsi" w:cstheme="majorBidi"/>
      <w:b/>
      <w:color w:val="00A1E0" w:themeColor="accent3"/>
      <w:sz w:val="24"/>
      <w:szCs w:val="24"/>
    </w:rPr>
  </w:style>
  <w:style w:type="character" w:customStyle="1" w:styleId="Nadpis4Char">
    <w:name w:val="Nadpis 4 Char"/>
    <w:basedOn w:val="Standardnpsmoodstavce"/>
    <w:link w:val="Nadpis4"/>
    <w:uiPriority w:val="9"/>
    <w:rsid w:val="00050682"/>
    <w:rPr>
      <w:rFonts w:asciiTheme="majorHAnsi" w:eastAsiaTheme="majorEastAsia" w:hAnsiTheme="majorHAnsi" w:cstheme="majorBidi"/>
      <w:b/>
      <w:iCs/>
    </w:rPr>
  </w:style>
  <w:style w:type="character" w:customStyle="1" w:styleId="Nadpis5Char">
    <w:name w:val="Nadpis 5 Char"/>
    <w:basedOn w:val="Standardnpsmoodstavce"/>
    <w:link w:val="Nadpis5"/>
    <w:uiPriority w:val="9"/>
    <w:rsid w:val="00050682"/>
    <w:rPr>
      <w:rFonts w:asciiTheme="majorHAnsi" w:eastAsiaTheme="majorEastAsia" w:hAnsiTheme="majorHAnsi" w:cstheme="majorBidi"/>
      <w:b/>
    </w:rPr>
  </w:style>
  <w:style w:type="character" w:styleId="Siln">
    <w:name w:val="Strong"/>
    <w:basedOn w:val="Standardnpsmoodstavce"/>
    <w:uiPriority w:val="22"/>
    <w:qFormat/>
    <w:rsid w:val="00050682"/>
    <w:rPr>
      <w:b/>
      <w:bCs/>
    </w:rPr>
  </w:style>
  <w:style w:type="character" w:customStyle="1" w:styleId="Nadpis6Char">
    <w:name w:val="Nadpis 6 Char"/>
    <w:basedOn w:val="Standardnpsmoodstavce"/>
    <w:link w:val="Nadpis6"/>
    <w:uiPriority w:val="9"/>
    <w:semiHidden/>
    <w:rsid w:val="00050682"/>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9"/>
    <w:semiHidden/>
    <w:rsid w:val="00050682"/>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9"/>
    <w:semiHidden/>
    <w:rsid w:val="00050682"/>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9"/>
    <w:semiHidden/>
    <w:rsid w:val="00050682"/>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050682"/>
    <w:rPr>
      <w:b/>
      <w:i w:val="0"/>
      <w:iCs/>
      <w:color w:val="00A1E0" w:themeColor="accent3"/>
    </w:rPr>
  </w:style>
  <w:style w:type="character" w:styleId="Zdraznn">
    <w:name w:val="Emphasis"/>
    <w:basedOn w:val="Standardnpsmoodstavce"/>
    <w:uiPriority w:val="10"/>
    <w:qFormat/>
    <w:rsid w:val="00050682"/>
    <w:rPr>
      <w:i w:val="0"/>
      <w:iCs/>
      <w:color w:val="00A1E0" w:themeColor="accent3"/>
    </w:rPr>
  </w:style>
  <w:style w:type="paragraph" w:styleId="Bezmezer">
    <w:name w:val="No Spacing"/>
    <w:uiPriority w:val="1"/>
    <w:qFormat/>
    <w:rsid w:val="00050682"/>
    <w:pPr>
      <w:spacing w:after="0"/>
    </w:pPr>
  </w:style>
  <w:style w:type="paragraph" w:styleId="Citt">
    <w:name w:val="Quote"/>
    <w:basedOn w:val="Normln"/>
    <w:next w:val="Normln"/>
    <w:link w:val="CittChar"/>
    <w:uiPriority w:val="29"/>
    <w:qFormat/>
    <w:rsid w:val="00050682"/>
    <w:pPr>
      <w:spacing w:before="200" w:after="160"/>
    </w:pPr>
    <w:rPr>
      <w:iCs/>
      <w:sz w:val="24"/>
    </w:rPr>
  </w:style>
  <w:style w:type="character" w:customStyle="1" w:styleId="CittChar">
    <w:name w:val="Citát Char"/>
    <w:basedOn w:val="Standardnpsmoodstavce"/>
    <w:link w:val="Citt"/>
    <w:uiPriority w:val="29"/>
    <w:rsid w:val="00050682"/>
    <w:rPr>
      <w:iCs/>
      <w:sz w:val="24"/>
    </w:rPr>
  </w:style>
  <w:style w:type="character" w:styleId="slostrnky">
    <w:name w:val="page number"/>
    <w:basedOn w:val="Standardnpsmoodstavce"/>
    <w:uiPriority w:val="99"/>
    <w:unhideWhenUsed/>
    <w:rsid w:val="00050682"/>
    <w:rPr>
      <w:b/>
      <w:color w:val="FF5200" w:themeColor="accent2"/>
      <w:sz w:val="14"/>
    </w:rPr>
  </w:style>
  <w:style w:type="paragraph" w:styleId="Textpoznpodarou">
    <w:name w:val="footnote text"/>
    <w:basedOn w:val="Normln"/>
    <w:link w:val="TextpoznpodarouChar"/>
    <w:uiPriority w:val="99"/>
    <w:semiHidden/>
    <w:unhideWhenUsed/>
    <w:rsid w:val="00050682"/>
    <w:pPr>
      <w:spacing w:after="0" w:line="240" w:lineRule="auto"/>
    </w:pPr>
    <w:rPr>
      <w:sz w:val="14"/>
      <w:szCs w:val="20"/>
    </w:rPr>
  </w:style>
  <w:style w:type="character" w:customStyle="1" w:styleId="TextpoznpodarouChar">
    <w:name w:val="Text pozn. pod čarou Char"/>
    <w:basedOn w:val="Standardnpsmoodstavce"/>
    <w:link w:val="Textpoznpodarou"/>
    <w:uiPriority w:val="99"/>
    <w:semiHidden/>
    <w:rsid w:val="00050682"/>
    <w:rPr>
      <w:sz w:val="14"/>
      <w:szCs w:val="20"/>
    </w:rPr>
  </w:style>
  <w:style w:type="table" w:styleId="Mkatabulky">
    <w:name w:val="Table Grid"/>
    <w:basedOn w:val="Normlntabulka"/>
    <w:uiPriority w:val="39"/>
    <w:rsid w:val="00050682"/>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050682"/>
    <w:pPr>
      <w:spacing w:after="120"/>
    </w:pPr>
  </w:style>
  <w:style w:type="character" w:customStyle="1" w:styleId="ZkladntextChar">
    <w:name w:val="Základní text Char"/>
    <w:basedOn w:val="Standardnpsmoodstavce"/>
    <w:link w:val="Zkladntext"/>
    <w:uiPriority w:val="99"/>
    <w:rsid w:val="00050682"/>
  </w:style>
  <w:style w:type="paragraph" w:styleId="Zkladntext-prvnodsazen">
    <w:name w:val="Body Text First Indent"/>
    <w:basedOn w:val="Zkladntext"/>
    <w:link w:val="Zkladntext-prvnodsazenChar"/>
    <w:uiPriority w:val="99"/>
    <w:unhideWhenUsed/>
    <w:rsid w:val="00050682"/>
    <w:pPr>
      <w:spacing w:after="0"/>
      <w:ind w:firstLine="301"/>
    </w:pPr>
  </w:style>
  <w:style w:type="character" w:customStyle="1" w:styleId="Zkladntext-prvnodsazenChar">
    <w:name w:val="Základní text - první odsazený Char"/>
    <w:basedOn w:val="ZkladntextChar"/>
    <w:link w:val="Zkladntext-prvnodsazen"/>
    <w:uiPriority w:val="99"/>
    <w:rsid w:val="00050682"/>
  </w:style>
  <w:style w:type="paragraph" w:customStyle="1" w:styleId="Druhdokumentu">
    <w:name w:val="Druh dokumentu"/>
    <w:uiPriority w:val="99"/>
    <w:qFormat/>
    <w:rsid w:val="00050682"/>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0"/>
    <w:qFormat/>
    <w:rsid w:val="00050682"/>
    <w:pPr>
      <w:keepLines/>
      <w:suppressAutoHyphens/>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050682"/>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050682"/>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1"/>
    <w:rsid w:val="00050682"/>
    <w:rPr>
      <w:rFonts w:eastAsiaTheme="minorEastAsia"/>
      <w:color w:val="5A5A5A" w:themeColor="text1" w:themeTint="A5"/>
      <w:sz w:val="22"/>
      <w:szCs w:val="22"/>
    </w:rPr>
  </w:style>
  <w:style w:type="character" w:styleId="Zdraznnjemn">
    <w:name w:val="Subtle Emphasis"/>
    <w:basedOn w:val="Standardnpsmoodstavce"/>
    <w:uiPriority w:val="10"/>
    <w:qFormat/>
    <w:rsid w:val="00050682"/>
    <w:rPr>
      <w:i w:val="0"/>
      <w:iCs/>
      <w:color w:val="595959" w:themeColor="text1" w:themeTint="A6"/>
    </w:rPr>
  </w:style>
  <w:style w:type="character" w:styleId="Odkazintenzivn">
    <w:name w:val="Intense Reference"/>
    <w:basedOn w:val="Standardnpsmoodstavce"/>
    <w:uiPriority w:val="32"/>
    <w:qFormat/>
    <w:rsid w:val="00050682"/>
    <w:rPr>
      <w:b/>
      <w:bCs/>
      <w:caps w:val="0"/>
      <w:smallCaps w:val="0"/>
      <w:color w:val="002B59" w:themeColor="accent1"/>
      <w:spacing w:val="5"/>
    </w:rPr>
  </w:style>
  <w:style w:type="character" w:styleId="Odkazjemn">
    <w:name w:val="Subtle Reference"/>
    <w:basedOn w:val="Standardnpsmoodstavce"/>
    <w:uiPriority w:val="31"/>
    <w:qFormat/>
    <w:rsid w:val="00050682"/>
    <w:rPr>
      <w:caps w:val="0"/>
      <w:smallCaps w:val="0"/>
      <w:color w:val="5A5A5A" w:themeColor="text1" w:themeTint="A5"/>
    </w:rPr>
  </w:style>
  <w:style w:type="paragraph" w:styleId="Vrazncitt">
    <w:name w:val="Intense Quote"/>
    <w:basedOn w:val="Normln"/>
    <w:next w:val="Normln"/>
    <w:link w:val="VrazncittChar"/>
    <w:uiPriority w:val="30"/>
    <w:qFormat/>
    <w:rsid w:val="00050682"/>
    <w:pPr>
      <w:pBdr>
        <w:top w:val="single" w:sz="12" w:space="10" w:color="00A1E0" w:themeColor="accent3"/>
        <w:bottom w:val="single" w:sz="2" w:space="10" w:color="auto"/>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50682"/>
    <w:rPr>
      <w:b/>
      <w:iCs/>
    </w:rPr>
  </w:style>
  <w:style w:type="paragraph" w:styleId="Titulek">
    <w:name w:val="caption"/>
    <w:basedOn w:val="Normln"/>
    <w:next w:val="Normln"/>
    <w:uiPriority w:val="35"/>
    <w:semiHidden/>
    <w:unhideWhenUsed/>
    <w:qFormat/>
    <w:rsid w:val="00050682"/>
    <w:pPr>
      <w:spacing w:after="200" w:line="240" w:lineRule="auto"/>
    </w:pPr>
    <w:rPr>
      <w:iCs/>
      <w:color w:val="44546A" w:themeColor="text2"/>
    </w:rPr>
  </w:style>
  <w:style w:type="paragraph" w:styleId="Odstavecseseznamem">
    <w:name w:val="List Paragraph"/>
    <w:basedOn w:val="Normln"/>
    <w:uiPriority w:val="34"/>
    <w:qFormat/>
    <w:rsid w:val="00050682"/>
    <w:pPr>
      <w:ind w:left="720"/>
      <w:contextualSpacing/>
    </w:pPr>
  </w:style>
  <w:style w:type="paragraph" w:styleId="Zhlavzprvy">
    <w:name w:val="Message Header"/>
    <w:basedOn w:val="Normln"/>
    <w:link w:val="ZhlavzprvyChar"/>
    <w:uiPriority w:val="99"/>
    <w:semiHidden/>
    <w:unhideWhenUsed/>
    <w:rsid w:val="0005068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050682"/>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050682"/>
    <w:rPr>
      <w:rFonts w:cs="Times New Roman"/>
      <w:szCs w:val="24"/>
    </w:rPr>
  </w:style>
  <w:style w:type="character" w:customStyle="1" w:styleId="Nadpisvtabulce">
    <w:name w:val="Nadpis v tabulce"/>
    <w:basedOn w:val="Standardnpsmoodstavce"/>
    <w:uiPriority w:val="9"/>
    <w:qFormat/>
    <w:rsid w:val="00050682"/>
    <w:rPr>
      <w:b/>
      <w:sz w:val="18"/>
    </w:rPr>
  </w:style>
  <w:style w:type="paragraph" w:customStyle="1" w:styleId="Nadpistabulky">
    <w:name w:val="Nadpis tabulky"/>
    <w:basedOn w:val="Normln"/>
    <w:next w:val="Normln"/>
    <w:uiPriority w:val="9"/>
    <w:qFormat/>
    <w:rsid w:val="00E97047"/>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05068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050682"/>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050682"/>
    <w:pPr>
      <w:numPr>
        <w:numId w:val="3"/>
      </w:numPr>
      <w:spacing w:after="0"/>
    </w:pPr>
  </w:style>
  <w:style w:type="paragraph" w:styleId="Seznamsodrkami2">
    <w:name w:val="List Bullet 2"/>
    <w:basedOn w:val="Seznamsodrkami"/>
    <w:uiPriority w:val="28"/>
    <w:unhideWhenUsed/>
    <w:rsid w:val="00050682"/>
    <w:pPr>
      <w:numPr>
        <w:ilvl w:val="1"/>
      </w:numPr>
    </w:pPr>
  </w:style>
  <w:style w:type="paragraph" w:styleId="Seznamsodrkami3">
    <w:name w:val="List Bullet 3"/>
    <w:basedOn w:val="Seznamsodrkami"/>
    <w:uiPriority w:val="28"/>
    <w:unhideWhenUsed/>
    <w:rsid w:val="00050682"/>
    <w:pPr>
      <w:numPr>
        <w:ilvl w:val="2"/>
      </w:numPr>
    </w:pPr>
  </w:style>
  <w:style w:type="paragraph" w:styleId="Seznamsodrkami4">
    <w:name w:val="List Bullet 4"/>
    <w:basedOn w:val="Seznamsodrkami"/>
    <w:uiPriority w:val="28"/>
    <w:unhideWhenUsed/>
    <w:rsid w:val="00050682"/>
    <w:pPr>
      <w:numPr>
        <w:ilvl w:val="3"/>
      </w:numPr>
    </w:pPr>
  </w:style>
  <w:style w:type="paragraph" w:styleId="Seznamsodrkami5">
    <w:name w:val="List Bullet 5"/>
    <w:basedOn w:val="Seznamsodrkami"/>
    <w:uiPriority w:val="28"/>
    <w:unhideWhenUsed/>
    <w:rsid w:val="00050682"/>
    <w:pPr>
      <w:numPr>
        <w:ilvl w:val="4"/>
      </w:numPr>
    </w:pPr>
  </w:style>
  <w:style w:type="paragraph" w:styleId="slovanseznam">
    <w:name w:val="List Number"/>
    <w:basedOn w:val="Normln"/>
    <w:uiPriority w:val="28"/>
    <w:unhideWhenUsed/>
    <w:rsid w:val="00050682"/>
    <w:pPr>
      <w:numPr>
        <w:numId w:val="4"/>
      </w:numPr>
      <w:spacing w:after="0"/>
      <w:contextualSpacing/>
    </w:pPr>
  </w:style>
  <w:style w:type="paragraph" w:styleId="slovanseznam2">
    <w:name w:val="List Number 2"/>
    <w:basedOn w:val="slovanseznam"/>
    <w:uiPriority w:val="28"/>
    <w:unhideWhenUsed/>
    <w:rsid w:val="00050682"/>
    <w:pPr>
      <w:numPr>
        <w:ilvl w:val="1"/>
      </w:numPr>
      <w:tabs>
        <w:tab w:val="left" w:pos="1361"/>
      </w:tabs>
    </w:pPr>
  </w:style>
  <w:style w:type="paragraph" w:styleId="slovanseznam3">
    <w:name w:val="List Number 3"/>
    <w:basedOn w:val="slovanseznam"/>
    <w:uiPriority w:val="28"/>
    <w:unhideWhenUsed/>
    <w:rsid w:val="00050682"/>
    <w:pPr>
      <w:numPr>
        <w:ilvl w:val="2"/>
      </w:numPr>
    </w:pPr>
  </w:style>
  <w:style w:type="paragraph" w:styleId="slovanseznam4">
    <w:name w:val="List Number 4"/>
    <w:basedOn w:val="slovanseznam"/>
    <w:uiPriority w:val="28"/>
    <w:unhideWhenUsed/>
    <w:rsid w:val="00050682"/>
    <w:pPr>
      <w:numPr>
        <w:ilvl w:val="3"/>
      </w:numPr>
    </w:pPr>
  </w:style>
  <w:style w:type="paragraph" w:styleId="slovanseznam5">
    <w:name w:val="List Number 5"/>
    <w:basedOn w:val="slovanseznam"/>
    <w:uiPriority w:val="28"/>
    <w:unhideWhenUsed/>
    <w:rsid w:val="00050682"/>
    <w:pPr>
      <w:numPr>
        <w:ilvl w:val="4"/>
      </w:numPr>
    </w:pPr>
  </w:style>
  <w:style w:type="numbering" w:customStyle="1" w:styleId="ListNumbermultilevel">
    <w:name w:val="List Number (multilevel)"/>
    <w:uiPriority w:val="99"/>
    <w:rsid w:val="00050682"/>
    <w:pPr>
      <w:numPr>
        <w:numId w:val="1"/>
      </w:numPr>
    </w:pPr>
  </w:style>
  <w:style w:type="numbering" w:customStyle="1" w:styleId="ListBulletmultilevel">
    <w:name w:val="List Bullet (multilevel)"/>
    <w:uiPriority w:val="99"/>
    <w:rsid w:val="00050682"/>
    <w:pPr>
      <w:numPr>
        <w:numId w:val="2"/>
      </w:numPr>
    </w:pPr>
  </w:style>
  <w:style w:type="paragraph" w:customStyle="1" w:styleId="Vraznjtext">
    <w:name w:val="Výraznější text"/>
    <w:basedOn w:val="Normln"/>
    <w:uiPriority w:val="9"/>
    <w:qFormat/>
    <w:rsid w:val="00050682"/>
    <w:rPr>
      <w:sz w:val="24"/>
      <w:szCs w:val="24"/>
    </w:rPr>
  </w:style>
  <w:style w:type="paragraph" w:customStyle="1" w:styleId="Doplujcdaje">
    <w:name w:val="Doplňující údaje"/>
    <w:basedOn w:val="Bezmezer"/>
    <w:uiPriority w:val="10"/>
    <w:qFormat/>
    <w:rsid w:val="00050682"/>
    <w:rPr>
      <w:sz w:val="14"/>
      <w:szCs w:val="14"/>
    </w:rPr>
  </w:style>
  <w:style w:type="paragraph" w:styleId="Obsah2">
    <w:name w:val="toc 2"/>
    <w:basedOn w:val="Normln"/>
    <w:next w:val="Normln"/>
    <w:autoRedefine/>
    <w:uiPriority w:val="39"/>
    <w:unhideWhenUsed/>
    <w:rsid w:val="00050682"/>
    <w:pPr>
      <w:spacing w:after="100"/>
      <w:ind w:left="180"/>
    </w:pPr>
  </w:style>
  <w:style w:type="paragraph" w:styleId="Obsah1">
    <w:name w:val="toc 1"/>
    <w:basedOn w:val="Normln"/>
    <w:next w:val="Normln"/>
    <w:autoRedefine/>
    <w:uiPriority w:val="39"/>
    <w:unhideWhenUsed/>
    <w:rsid w:val="00050682"/>
    <w:pPr>
      <w:spacing w:after="100"/>
    </w:pPr>
  </w:style>
  <w:style w:type="paragraph" w:styleId="Obsah3">
    <w:name w:val="toc 3"/>
    <w:basedOn w:val="Normln"/>
    <w:next w:val="Normln"/>
    <w:autoRedefine/>
    <w:uiPriority w:val="39"/>
    <w:unhideWhenUsed/>
    <w:rsid w:val="00050682"/>
    <w:pPr>
      <w:spacing w:after="100"/>
      <w:ind w:left="360"/>
    </w:pPr>
  </w:style>
  <w:style w:type="character" w:styleId="Hypertextovodkaz">
    <w:name w:val="Hyperlink"/>
    <w:basedOn w:val="Standardnpsmoodstavce"/>
    <w:uiPriority w:val="99"/>
    <w:unhideWhenUsed/>
    <w:rsid w:val="00050682"/>
    <w:rPr>
      <w:color w:val="0563C1" w:themeColor="hyperlink"/>
      <w:u w:val="single"/>
    </w:rPr>
  </w:style>
  <w:style w:type="paragraph" w:styleId="Nadpisobsahu">
    <w:name w:val="TOC Heading"/>
    <w:basedOn w:val="Nadpis3"/>
    <w:next w:val="Normln"/>
    <w:uiPriority w:val="39"/>
    <w:unhideWhenUsed/>
    <w:qFormat/>
    <w:rsid w:val="00050682"/>
    <w:pPr>
      <w:spacing w:after="240" w:line="259" w:lineRule="auto"/>
      <w:outlineLvl w:val="9"/>
    </w:pPr>
    <w:rPr>
      <w:color w:val="001F42" w:themeColor="accent1" w:themeShade="BF"/>
      <w:szCs w:val="32"/>
      <w:lang w:val="en-US"/>
    </w:rPr>
  </w:style>
  <w:style w:type="paragraph" w:styleId="Textbubliny">
    <w:name w:val="Balloon Text"/>
    <w:basedOn w:val="Normln"/>
    <w:link w:val="TextbublinyChar"/>
    <w:uiPriority w:val="99"/>
    <w:semiHidden/>
    <w:unhideWhenUsed/>
    <w:rsid w:val="00050682"/>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050682"/>
    <w:rPr>
      <w:rFonts w:ascii="Segoe UI" w:hAnsi="Segoe UI" w:cs="Segoe UI"/>
    </w:rPr>
  </w:style>
  <w:style w:type="character" w:customStyle="1" w:styleId="Potovnadresa">
    <w:name w:val="Poštovní adresa"/>
    <w:basedOn w:val="Standardnpsmoodstavce"/>
    <w:uiPriority w:val="4"/>
    <w:rsid w:val="00F862D6"/>
    <w:rPr>
      <w:sz w:val="18"/>
    </w:rPr>
  </w:style>
  <w:style w:type="paragraph" w:customStyle="1" w:styleId="Oslovenvdopisu">
    <w:name w:val="Oslovení v dopisu"/>
    <w:basedOn w:val="Bezmezer"/>
    <w:next w:val="Normln"/>
    <w:uiPriority w:val="2"/>
    <w:rsid w:val="00B45E9E"/>
  </w:style>
  <w:style w:type="paragraph" w:customStyle="1" w:styleId="Mstoadatum">
    <w:name w:val="Místo a datum"/>
    <w:basedOn w:val="Normln"/>
    <w:next w:val="Oslovenvdopisu"/>
    <w:uiPriority w:val="5"/>
    <w:qFormat/>
    <w:rsid w:val="00FA47F6"/>
    <w:pPr>
      <w:spacing w:after="480"/>
      <w:contextualSpacing/>
    </w:pPr>
  </w:style>
  <w:style w:type="character" w:styleId="Zstupntext">
    <w:name w:val="Placeholder Text"/>
    <w:basedOn w:val="Standardnpsmoodstavce"/>
    <w:uiPriority w:val="99"/>
    <w:semiHidden/>
    <w:rsid w:val="00A56E78"/>
    <w:rPr>
      <w:color w:val="808080"/>
    </w:rPr>
  </w:style>
  <w:style w:type="paragraph" w:customStyle="1" w:styleId="Nadpis2-2">
    <w:name w:val="_Nadpis_2-2"/>
    <w:basedOn w:val="Nadpis2-1"/>
    <w:next w:val="Text2-1"/>
    <w:qFormat/>
    <w:rsid w:val="00D93A35"/>
    <w:pPr>
      <w:numPr>
        <w:ilvl w:val="1"/>
      </w:numPr>
      <w:tabs>
        <w:tab w:val="clear" w:pos="737"/>
        <w:tab w:val="num" w:pos="360"/>
      </w:tabs>
      <w:outlineLvl w:val="1"/>
    </w:pPr>
    <w:rPr>
      <w:caps w:val="0"/>
      <w:sz w:val="20"/>
    </w:rPr>
  </w:style>
  <w:style w:type="paragraph" w:customStyle="1" w:styleId="Nadpis2-1">
    <w:name w:val="_Nadpis_2-1"/>
    <w:basedOn w:val="Odstavecseseznamem"/>
    <w:next w:val="Nadpis2-2"/>
    <w:qFormat/>
    <w:rsid w:val="00D93A35"/>
    <w:pPr>
      <w:keepNext/>
      <w:numPr>
        <w:numId w:val="20"/>
      </w:numPr>
      <w:tabs>
        <w:tab w:val="clear" w:pos="737"/>
        <w:tab w:val="num" w:pos="360"/>
      </w:tabs>
      <w:spacing w:before="240" w:after="120"/>
      <w:ind w:left="720" w:firstLine="0"/>
      <w:outlineLvl w:val="0"/>
    </w:pPr>
    <w:rPr>
      <w:rFonts w:asciiTheme="majorHAnsi" w:hAnsiTheme="majorHAnsi"/>
      <w:b/>
      <w:caps/>
      <w:sz w:val="22"/>
    </w:rPr>
  </w:style>
  <w:style w:type="paragraph" w:customStyle="1" w:styleId="Text2-1">
    <w:name w:val="_Text_2-1"/>
    <w:basedOn w:val="Odstavecseseznamem"/>
    <w:qFormat/>
    <w:rsid w:val="00D93A35"/>
    <w:pPr>
      <w:numPr>
        <w:ilvl w:val="2"/>
        <w:numId w:val="20"/>
      </w:numPr>
      <w:spacing w:after="120"/>
      <w:contextualSpacing w:val="0"/>
      <w:jc w:val="both"/>
    </w:pPr>
  </w:style>
  <w:style w:type="character" w:customStyle="1" w:styleId="Text2-2Char">
    <w:name w:val="_Text_2-2 Char"/>
    <w:basedOn w:val="Standardnpsmoodstavce"/>
    <w:link w:val="Text2-2"/>
    <w:locked/>
    <w:rsid w:val="00D93A35"/>
  </w:style>
  <w:style w:type="paragraph" w:customStyle="1" w:styleId="Text2-2">
    <w:name w:val="_Text_2-2"/>
    <w:basedOn w:val="Text2-1"/>
    <w:link w:val="Text2-2Char"/>
    <w:qFormat/>
    <w:rsid w:val="00D93A35"/>
    <w:pPr>
      <w:numPr>
        <w:ilvl w:val="3"/>
      </w:numPr>
    </w:pPr>
  </w:style>
  <w:style w:type="character" w:styleId="Odkaznakoment">
    <w:name w:val="annotation reference"/>
    <w:basedOn w:val="Standardnpsmoodstavce"/>
    <w:uiPriority w:val="99"/>
    <w:semiHidden/>
    <w:unhideWhenUsed/>
    <w:rsid w:val="00B87E34"/>
    <w:rPr>
      <w:sz w:val="16"/>
      <w:szCs w:val="16"/>
    </w:rPr>
  </w:style>
  <w:style w:type="paragraph" w:styleId="Textkomente">
    <w:name w:val="annotation text"/>
    <w:basedOn w:val="Normln"/>
    <w:link w:val="TextkomenteChar"/>
    <w:uiPriority w:val="99"/>
    <w:semiHidden/>
    <w:unhideWhenUsed/>
    <w:rsid w:val="00B87E34"/>
    <w:pPr>
      <w:spacing w:line="240" w:lineRule="auto"/>
    </w:pPr>
    <w:rPr>
      <w:sz w:val="20"/>
      <w:szCs w:val="20"/>
    </w:rPr>
  </w:style>
  <w:style w:type="character" w:customStyle="1" w:styleId="TextkomenteChar">
    <w:name w:val="Text komentáře Char"/>
    <w:basedOn w:val="Standardnpsmoodstavce"/>
    <w:link w:val="Textkomente"/>
    <w:uiPriority w:val="99"/>
    <w:semiHidden/>
    <w:rsid w:val="00B87E34"/>
    <w:rPr>
      <w:sz w:val="20"/>
      <w:szCs w:val="20"/>
    </w:rPr>
  </w:style>
  <w:style w:type="paragraph" w:styleId="Pedmtkomente">
    <w:name w:val="annotation subject"/>
    <w:basedOn w:val="Textkomente"/>
    <w:next w:val="Textkomente"/>
    <w:link w:val="PedmtkomenteChar"/>
    <w:uiPriority w:val="99"/>
    <w:semiHidden/>
    <w:unhideWhenUsed/>
    <w:rsid w:val="00B87E34"/>
    <w:rPr>
      <w:b/>
      <w:bCs/>
    </w:rPr>
  </w:style>
  <w:style w:type="character" w:customStyle="1" w:styleId="PedmtkomenteChar">
    <w:name w:val="Předmět komentáře Char"/>
    <w:basedOn w:val="TextkomenteChar"/>
    <w:link w:val="Pedmtkomente"/>
    <w:uiPriority w:val="99"/>
    <w:semiHidden/>
    <w:rsid w:val="00B87E34"/>
    <w:rPr>
      <w:b/>
      <w:bCs/>
      <w:sz w:val="20"/>
      <w:szCs w:val="20"/>
    </w:rPr>
  </w:style>
  <w:style w:type="paragraph" w:customStyle="1" w:styleId="Tituldatum">
    <w:name w:val="_Titul_datum"/>
    <w:basedOn w:val="Normln"/>
    <w:link w:val="TituldatumChar"/>
    <w:qFormat/>
    <w:rsid w:val="00321E00"/>
    <w:rPr>
      <w:rFonts w:ascii="Verdana" w:hAnsi="Verdana"/>
      <w:sz w:val="24"/>
      <w:szCs w:val="24"/>
    </w:rPr>
  </w:style>
  <w:style w:type="character" w:customStyle="1" w:styleId="TituldatumChar">
    <w:name w:val="_Titul_datum Char"/>
    <w:basedOn w:val="Standardnpsmoodstavce"/>
    <w:link w:val="Tituldatum"/>
    <w:rsid w:val="00321E00"/>
    <w:rPr>
      <w:rFonts w:ascii="Verdana" w:hAnsi="Verdana"/>
      <w:sz w:val="24"/>
      <w:szCs w:val="24"/>
    </w:rPr>
  </w:style>
  <w:style w:type="character" w:customStyle="1" w:styleId="Nzevakce">
    <w:name w:val="_Název_akce"/>
    <w:basedOn w:val="Standardnpsmoodstavce"/>
    <w:qFormat/>
    <w:rsid w:val="00321E00"/>
    <w:rPr>
      <w:rFonts w:ascii="Verdana" w:hAnsi="Verdana"/>
      <w:b/>
      <w:sz w:val="36"/>
    </w:rPr>
  </w:style>
  <w:style w:type="paragraph" w:customStyle="1" w:styleId="Default">
    <w:name w:val="Default"/>
    <w:rsid w:val="00D03DAA"/>
    <w:pPr>
      <w:autoSpaceDE w:val="0"/>
      <w:autoSpaceDN w:val="0"/>
      <w:adjustRightInd w:val="0"/>
      <w:spacing w:after="0" w:line="240" w:lineRule="auto"/>
    </w:pPr>
    <w:rPr>
      <w:rFonts w:ascii="Arial" w:hAnsi="Arial" w:cs="Arial"/>
      <w:color w:val="000000"/>
      <w:sz w:val="24"/>
      <w:szCs w:val="24"/>
    </w:rPr>
  </w:style>
  <w:style w:type="paragraph" w:styleId="Revize">
    <w:name w:val="Revision"/>
    <w:hidden/>
    <w:uiPriority w:val="99"/>
    <w:semiHidden/>
    <w:rsid w:val="0035721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64910">
      <w:bodyDiv w:val="1"/>
      <w:marLeft w:val="0"/>
      <w:marRight w:val="0"/>
      <w:marTop w:val="0"/>
      <w:marBottom w:val="0"/>
      <w:divBdr>
        <w:top w:val="none" w:sz="0" w:space="0" w:color="auto"/>
        <w:left w:val="none" w:sz="0" w:space="0" w:color="auto"/>
        <w:bottom w:val="none" w:sz="0" w:space="0" w:color="auto"/>
        <w:right w:val="none" w:sz="0" w:space="0" w:color="auto"/>
      </w:divBdr>
    </w:div>
    <w:div w:id="249169510">
      <w:bodyDiv w:val="1"/>
      <w:marLeft w:val="0"/>
      <w:marRight w:val="0"/>
      <w:marTop w:val="0"/>
      <w:marBottom w:val="0"/>
      <w:divBdr>
        <w:top w:val="none" w:sz="0" w:space="0" w:color="auto"/>
        <w:left w:val="none" w:sz="0" w:space="0" w:color="auto"/>
        <w:bottom w:val="none" w:sz="0" w:space="0" w:color="auto"/>
        <w:right w:val="none" w:sz="0" w:space="0" w:color="auto"/>
      </w:divBdr>
    </w:div>
    <w:div w:id="261650171">
      <w:bodyDiv w:val="1"/>
      <w:marLeft w:val="0"/>
      <w:marRight w:val="0"/>
      <w:marTop w:val="0"/>
      <w:marBottom w:val="0"/>
      <w:divBdr>
        <w:top w:val="none" w:sz="0" w:space="0" w:color="auto"/>
        <w:left w:val="none" w:sz="0" w:space="0" w:color="auto"/>
        <w:bottom w:val="none" w:sz="0" w:space="0" w:color="auto"/>
        <w:right w:val="none" w:sz="0" w:space="0" w:color="auto"/>
      </w:divBdr>
    </w:div>
    <w:div w:id="337537212">
      <w:bodyDiv w:val="1"/>
      <w:marLeft w:val="0"/>
      <w:marRight w:val="0"/>
      <w:marTop w:val="0"/>
      <w:marBottom w:val="0"/>
      <w:divBdr>
        <w:top w:val="none" w:sz="0" w:space="0" w:color="auto"/>
        <w:left w:val="none" w:sz="0" w:space="0" w:color="auto"/>
        <w:bottom w:val="none" w:sz="0" w:space="0" w:color="auto"/>
        <w:right w:val="none" w:sz="0" w:space="0" w:color="auto"/>
      </w:divBdr>
    </w:div>
    <w:div w:id="479620063">
      <w:bodyDiv w:val="1"/>
      <w:marLeft w:val="0"/>
      <w:marRight w:val="0"/>
      <w:marTop w:val="0"/>
      <w:marBottom w:val="0"/>
      <w:divBdr>
        <w:top w:val="none" w:sz="0" w:space="0" w:color="auto"/>
        <w:left w:val="none" w:sz="0" w:space="0" w:color="auto"/>
        <w:bottom w:val="none" w:sz="0" w:space="0" w:color="auto"/>
        <w:right w:val="none" w:sz="0" w:space="0" w:color="auto"/>
      </w:divBdr>
    </w:div>
    <w:div w:id="484589860">
      <w:bodyDiv w:val="1"/>
      <w:marLeft w:val="0"/>
      <w:marRight w:val="0"/>
      <w:marTop w:val="0"/>
      <w:marBottom w:val="0"/>
      <w:divBdr>
        <w:top w:val="none" w:sz="0" w:space="0" w:color="auto"/>
        <w:left w:val="none" w:sz="0" w:space="0" w:color="auto"/>
        <w:bottom w:val="none" w:sz="0" w:space="0" w:color="auto"/>
        <w:right w:val="none" w:sz="0" w:space="0" w:color="auto"/>
      </w:divBdr>
    </w:div>
    <w:div w:id="557519115">
      <w:bodyDiv w:val="1"/>
      <w:marLeft w:val="0"/>
      <w:marRight w:val="0"/>
      <w:marTop w:val="0"/>
      <w:marBottom w:val="0"/>
      <w:divBdr>
        <w:top w:val="none" w:sz="0" w:space="0" w:color="auto"/>
        <w:left w:val="none" w:sz="0" w:space="0" w:color="auto"/>
        <w:bottom w:val="none" w:sz="0" w:space="0" w:color="auto"/>
        <w:right w:val="none" w:sz="0" w:space="0" w:color="auto"/>
      </w:divBdr>
    </w:div>
    <w:div w:id="600529450">
      <w:bodyDiv w:val="1"/>
      <w:marLeft w:val="0"/>
      <w:marRight w:val="0"/>
      <w:marTop w:val="0"/>
      <w:marBottom w:val="0"/>
      <w:divBdr>
        <w:top w:val="none" w:sz="0" w:space="0" w:color="auto"/>
        <w:left w:val="none" w:sz="0" w:space="0" w:color="auto"/>
        <w:bottom w:val="none" w:sz="0" w:space="0" w:color="auto"/>
        <w:right w:val="none" w:sz="0" w:space="0" w:color="auto"/>
      </w:divBdr>
    </w:div>
    <w:div w:id="650064832">
      <w:bodyDiv w:val="1"/>
      <w:marLeft w:val="0"/>
      <w:marRight w:val="0"/>
      <w:marTop w:val="0"/>
      <w:marBottom w:val="0"/>
      <w:divBdr>
        <w:top w:val="none" w:sz="0" w:space="0" w:color="auto"/>
        <w:left w:val="none" w:sz="0" w:space="0" w:color="auto"/>
        <w:bottom w:val="none" w:sz="0" w:space="0" w:color="auto"/>
        <w:right w:val="none" w:sz="0" w:space="0" w:color="auto"/>
      </w:divBdr>
    </w:div>
    <w:div w:id="676077513">
      <w:bodyDiv w:val="1"/>
      <w:marLeft w:val="0"/>
      <w:marRight w:val="0"/>
      <w:marTop w:val="0"/>
      <w:marBottom w:val="0"/>
      <w:divBdr>
        <w:top w:val="none" w:sz="0" w:space="0" w:color="auto"/>
        <w:left w:val="none" w:sz="0" w:space="0" w:color="auto"/>
        <w:bottom w:val="none" w:sz="0" w:space="0" w:color="auto"/>
        <w:right w:val="none" w:sz="0" w:space="0" w:color="auto"/>
      </w:divBdr>
    </w:div>
    <w:div w:id="730421475">
      <w:bodyDiv w:val="1"/>
      <w:marLeft w:val="0"/>
      <w:marRight w:val="0"/>
      <w:marTop w:val="0"/>
      <w:marBottom w:val="0"/>
      <w:divBdr>
        <w:top w:val="none" w:sz="0" w:space="0" w:color="auto"/>
        <w:left w:val="none" w:sz="0" w:space="0" w:color="auto"/>
        <w:bottom w:val="none" w:sz="0" w:space="0" w:color="auto"/>
        <w:right w:val="none" w:sz="0" w:space="0" w:color="auto"/>
      </w:divBdr>
    </w:div>
    <w:div w:id="917518329">
      <w:bodyDiv w:val="1"/>
      <w:marLeft w:val="0"/>
      <w:marRight w:val="0"/>
      <w:marTop w:val="0"/>
      <w:marBottom w:val="0"/>
      <w:divBdr>
        <w:top w:val="none" w:sz="0" w:space="0" w:color="auto"/>
        <w:left w:val="none" w:sz="0" w:space="0" w:color="auto"/>
        <w:bottom w:val="none" w:sz="0" w:space="0" w:color="auto"/>
        <w:right w:val="none" w:sz="0" w:space="0" w:color="auto"/>
      </w:divBdr>
    </w:div>
    <w:div w:id="1185285632">
      <w:bodyDiv w:val="1"/>
      <w:marLeft w:val="0"/>
      <w:marRight w:val="0"/>
      <w:marTop w:val="0"/>
      <w:marBottom w:val="0"/>
      <w:divBdr>
        <w:top w:val="none" w:sz="0" w:space="0" w:color="auto"/>
        <w:left w:val="none" w:sz="0" w:space="0" w:color="auto"/>
        <w:bottom w:val="none" w:sz="0" w:space="0" w:color="auto"/>
        <w:right w:val="none" w:sz="0" w:space="0" w:color="auto"/>
      </w:divBdr>
    </w:div>
    <w:div w:id="1190022117">
      <w:bodyDiv w:val="1"/>
      <w:marLeft w:val="0"/>
      <w:marRight w:val="0"/>
      <w:marTop w:val="0"/>
      <w:marBottom w:val="0"/>
      <w:divBdr>
        <w:top w:val="none" w:sz="0" w:space="0" w:color="auto"/>
        <w:left w:val="none" w:sz="0" w:space="0" w:color="auto"/>
        <w:bottom w:val="none" w:sz="0" w:space="0" w:color="auto"/>
        <w:right w:val="none" w:sz="0" w:space="0" w:color="auto"/>
      </w:divBdr>
    </w:div>
    <w:div w:id="1251504846">
      <w:bodyDiv w:val="1"/>
      <w:marLeft w:val="0"/>
      <w:marRight w:val="0"/>
      <w:marTop w:val="0"/>
      <w:marBottom w:val="0"/>
      <w:divBdr>
        <w:top w:val="none" w:sz="0" w:space="0" w:color="auto"/>
        <w:left w:val="none" w:sz="0" w:space="0" w:color="auto"/>
        <w:bottom w:val="none" w:sz="0" w:space="0" w:color="auto"/>
        <w:right w:val="none" w:sz="0" w:space="0" w:color="auto"/>
      </w:divBdr>
    </w:div>
    <w:div w:id="1275941755">
      <w:bodyDiv w:val="1"/>
      <w:marLeft w:val="0"/>
      <w:marRight w:val="0"/>
      <w:marTop w:val="0"/>
      <w:marBottom w:val="0"/>
      <w:divBdr>
        <w:top w:val="none" w:sz="0" w:space="0" w:color="auto"/>
        <w:left w:val="none" w:sz="0" w:space="0" w:color="auto"/>
        <w:bottom w:val="none" w:sz="0" w:space="0" w:color="auto"/>
        <w:right w:val="none" w:sz="0" w:space="0" w:color="auto"/>
      </w:divBdr>
    </w:div>
    <w:div w:id="1629050726">
      <w:bodyDiv w:val="1"/>
      <w:marLeft w:val="0"/>
      <w:marRight w:val="0"/>
      <w:marTop w:val="0"/>
      <w:marBottom w:val="0"/>
      <w:divBdr>
        <w:top w:val="none" w:sz="0" w:space="0" w:color="auto"/>
        <w:left w:val="none" w:sz="0" w:space="0" w:color="auto"/>
        <w:bottom w:val="none" w:sz="0" w:space="0" w:color="auto"/>
        <w:right w:val="none" w:sz="0" w:space="0" w:color="auto"/>
      </w:divBdr>
    </w:div>
    <w:div w:id="1755854667">
      <w:bodyDiv w:val="1"/>
      <w:marLeft w:val="0"/>
      <w:marRight w:val="0"/>
      <w:marTop w:val="0"/>
      <w:marBottom w:val="0"/>
      <w:divBdr>
        <w:top w:val="none" w:sz="0" w:space="0" w:color="auto"/>
        <w:left w:val="none" w:sz="0" w:space="0" w:color="auto"/>
        <w:bottom w:val="none" w:sz="0" w:space="0" w:color="auto"/>
        <w:right w:val="none" w:sz="0" w:space="0" w:color="auto"/>
      </w:divBdr>
    </w:div>
    <w:div w:id="1987973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customXml" Target="ink/ink2.xm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customXml" Target="ink/ink1.xm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 Id="rId27"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vrcinova.UADFD01\Desktop\O&#344;%20vzory\S&#381;\Standartn&#237;%20dopi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F297D8FA6C748789C1BCC49B1B37B0F"/>
        <w:category>
          <w:name w:val="Obecné"/>
          <w:gallery w:val="placeholder"/>
        </w:category>
        <w:types>
          <w:type w:val="bbPlcHdr"/>
        </w:types>
        <w:behaviors>
          <w:behavior w:val="content"/>
        </w:behaviors>
        <w:guid w:val="{08093801-2283-412E-B2ED-56CEEFF6A164}"/>
      </w:docPartPr>
      <w:docPartBody>
        <w:p w:rsidR="00FE59CC" w:rsidRDefault="00633D51" w:rsidP="00633D51">
          <w:pPr>
            <w:pStyle w:val="BF297D8FA6C748789C1BCC49B1B37B0F"/>
          </w:pPr>
          <w:r w:rsidRPr="00D72F41">
            <w:rPr>
              <w:rStyle w:val="Zstupntext"/>
            </w:rPr>
            <w:t>Klikněte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3D51"/>
    <w:rsid w:val="000E5428"/>
    <w:rsid w:val="00114D72"/>
    <w:rsid w:val="001758A7"/>
    <w:rsid w:val="001D1DD7"/>
    <w:rsid w:val="0025521C"/>
    <w:rsid w:val="00273064"/>
    <w:rsid w:val="002E01D0"/>
    <w:rsid w:val="00401B7B"/>
    <w:rsid w:val="00436E6F"/>
    <w:rsid w:val="005A7FC7"/>
    <w:rsid w:val="005D42C0"/>
    <w:rsid w:val="00633D51"/>
    <w:rsid w:val="006756E5"/>
    <w:rsid w:val="006D0E6C"/>
    <w:rsid w:val="006E049A"/>
    <w:rsid w:val="007201EB"/>
    <w:rsid w:val="0086655A"/>
    <w:rsid w:val="008E2FD2"/>
    <w:rsid w:val="00937DD9"/>
    <w:rsid w:val="0098574F"/>
    <w:rsid w:val="009E2F3E"/>
    <w:rsid w:val="00AA50B6"/>
    <w:rsid w:val="00B36D03"/>
    <w:rsid w:val="00B95662"/>
    <w:rsid w:val="00BE5A2C"/>
    <w:rsid w:val="00BE5F84"/>
    <w:rsid w:val="00BF350D"/>
    <w:rsid w:val="00BF5F79"/>
    <w:rsid w:val="00C1680E"/>
    <w:rsid w:val="00C22D61"/>
    <w:rsid w:val="00D87D5D"/>
    <w:rsid w:val="00EE027F"/>
    <w:rsid w:val="00EF2D13"/>
    <w:rsid w:val="00EF3E5A"/>
    <w:rsid w:val="00EF79D5"/>
    <w:rsid w:val="00F56413"/>
    <w:rsid w:val="00FE59C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B36D03"/>
    <w:rPr>
      <w:color w:val="808080"/>
    </w:rPr>
  </w:style>
  <w:style w:type="paragraph" w:customStyle="1" w:styleId="BF297D8FA6C748789C1BCC49B1B37B0F">
    <w:name w:val="BF297D8FA6C748789C1BCC49B1B37B0F"/>
    <w:rsid w:val="00633D5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16T15:56:05.522"/>
    </inkml:context>
    <inkml:brush xml:id="br0">
      <inkml:brushProperty name="width" value="0.05" units="cm"/>
      <inkml:brushProperty name="height" value="0.05" units="cm"/>
      <inkml:brushProperty name="color" value="#E71224"/>
    </inkml:brush>
  </inkml:definitions>
  <inkml:trace contextRef="#ctx0" brushRef="#br0">97 0 24575,'-9'23'0,"-7"16"0,-6 10 0,1 2 0,5-4 0,4-9-8191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16T15:56:09.409"/>
    </inkml:context>
    <inkml:brush xml:id="br0">
      <inkml:brushProperty name="width" value="0.05" units="cm"/>
      <inkml:brushProperty name="height" value="0.05" units="cm"/>
      <inkml:brushProperty name="color" value="#E71224"/>
    </inkml:brush>
  </inkml:definitions>
  <inkml:trace contextRef="#ctx0" brushRef="#br0">0 0 24575</inkml:trace>
</inkml:ink>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BB40B1-F60C-4111-A1EB-F5F30D7576CE}">
  <ds:schemaRefs>
    <ds:schemaRef ds:uri="http://schemas.microsoft.com/sharepoint/v3/contenttype/forms"/>
  </ds:schemaRefs>
</ds:datastoreItem>
</file>

<file path=customXml/itemProps2.xml><?xml version="1.0" encoding="utf-8"?>
<ds:datastoreItem xmlns:ds="http://schemas.openxmlformats.org/officeDocument/2006/customXml" ds:itemID="{72984491-5EA8-490C-AC2A-57AAD9DD96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0B2091AA-C5D4-4303-B662-3E85F6805EFB}">
  <ds:schemaRefs>
    <ds:schemaRef ds:uri="http://schemas.microsoft.com/office/2006/metadata/properties"/>
    <ds:schemaRef ds:uri="http://schemas.microsoft.com/sharepoint/v3/fields"/>
    <ds:schemaRef ds:uri="http://schemas.microsoft.com/sharepoint/v3"/>
  </ds:schemaRefs>
</ds:datastoreItem>
</file>

<file path=customXml/itemProps4.xml><?xml version="1.0" encoding="utf-8"?>
<ds:datastoreItem xmlns:ds="http://schemas.openxmlformats.org/officeDocument/2006/customXml" ds:itemID="{CD46E55B-4EBA-410A-9D0F-CC0E77FE3F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Standartní dopis</Template>
  <TotalTime>1635</TotalTime>
  <Pages>6</Pages>
  <Words>1275</Words>
  <Characters>7529</Characters>
  <Application>Microsoft Office Word</Application>
  <DocSecurity>0</DocSecurity>
  <Lines>62</Lines>
  <Paragraphs>17</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Správa železnic</Company>
  <LinksUpToDate>false</LinksUpToDate>
  <CharactersWithSpaces>8787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Svrčinová Monika, Ing.</dc:creator>
  <cp:keywords/>
  <cp:lastModifiedBy>Nebeská Petra</cp:lastModifiedBy>
  <cp:revision>24</cp:revision>
  <cp:lastPrinted>2020-09-02T08:34:00Z</cp:lastPrinted>
  <dcterms:created xsi:type="dcterms:W3CDTF">2022-12-15T15:22:00Z</dcterms:created>
  <dcterms:modified xsi:type="dcterms:W3CDTF">2023-03-16T12:13:00Z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